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OLE_LINK1"/>
      <w:r>
        <w:rPr>
          <w:rFonts w:ascii="黑体" w:hAnsi="黑体" w:eastAsia="黑体"/>
          <w:sz w:val="36"/>
          <w:szCs w:val="36"/>
        </w:rPr>
        <w:t>管理学院关于推荐</w:t>
      </w:r>
      <w:r>
        <w:rPr>
          <w:rFonts w:hint="eastAsia" w:ascii="黑体" w:hAnsi="黑体" w:eastAsia="黑体"/>
          <w:sz w:val="36"/>
          <w:szCs w:val="36"/>
        </w:rPr>
        <w:t>优秀应届本科毕业生</w:t>
      </w:r>
    </w:p>
    <w:p>
      <w:pPr>
        <w:jc w:val="center"/>
        <w:rPr>
          <w:rFonts w:ascii="黑体" w:hAnsi="黑体" w:eastAsia="黑体"/>
          <w:sz w:val="36"/>
          <w:szCs w:val="36"/>
        </w:rPr>
      </w:pPr>
      <w:r>
        <w:rPr>
          <w:rFonts w:ascii="黑体" w:hAnsi="黑体" w:eastAsia="黑体"/>
          <w:sz w:val="36"/>
          <w:szCs w:val="36"/>
        </w:rPr>
        <w:t>免试攻读硕士</w:t>
      </w:r>
      <w:r>
        <w:rPr>
          <w:rFonts w:hint="eastAsia" w:ascii="黑体" w:hAnsi="黑体" w:eastAsia="黑体"/>
          <w:sz w:val="36"/>
          <w:szCs w:val="36"/>
        </w:rPr>
        <w:t>生</w:t>
      </w:r>
      <w:r>
        <w:rPr>
          <w:rFonts w:ascii="黑体" w:hAnsi="黑体" w:eastAsia="黑体"/>
          <w:sz w:val="36"/>
          <w:szCs w:val="36"/>
        </w:rPr>
        <w:t>工作的办法</w:t>
      </w:r>
    </w:p>
    <w:p>
      <w:pPr>
        <w:jc w:val="center"/>
        <w:rPr>
          <w:rFonts w:ascii="微软简隶书" w:eastAsia="微软简隶书"/>
          <w:sz w:val="36"/>
          <w:szCs w:val="36"/>
        </w:rPr>
      </w:pPr>
      <w:r>
        <w:rPr>
          <w:rFonts w:hint="eastAsia" w:ascii="微软简隶书" w:eastAsia="微软简隶书"/>
          <w:sz w:val="36"/>
          <w:szCs w:val="36"/>
        </w:rPr>
        <w:t>（</w:t>
      </w:r>
      <w:r>
        <w:rPr>
          <w:rFonts w:hint="eastAsia" w:ascii="微软简隶书" w:eastAsia="微软简隶书"/>
          <w:sz w:val="32"/>
          <w:szCs w:val="32"/>
        </w:rPr>
        <w:t>2018</w:t>
      </w:r>
      <w:r>
        <w:rPr>
          <w:rFonts w:hint="eastAsia" w:ascii="微软简隶书" w:eastAsia="微软简隶书"/>
          <w:sz w:val="36"/>
          <w:szCs w:val="36"/>
        </w:rPr>
        <w:t>年修订）</w:t>
      </w:r>
    </w:p>
    <w:bookmarkEnd w:id="0"/>
    <w:p>
      <w:pPr>
        <w:rPr>
          <w:rFonts w:eastAsia="仿宋_GB2312"/>
          <w:sz w:val="32"/>
          <w:szCs w:val="32"/>
        </w:rPr>
      </w:pPr>
    </w:p>
    <w:p>
      <w:pPr>
        <w:ind w:firstLine="627" w:firstLineChars="196"/>
        <w:rPr>
          <w:rFonts w:ascii="仿宋" w:hAnsi="仿宋" w:eastAsia="仿宋"/>
          <w:sz w:val="32"/>
          <w:szCs w:val="32"/>
        </w:rPr>
      </w:pPr>
      <w:r>
        <w:rPr>
          <w:rFonts w:ascii="仿宋" w:hAnsi="仿宋" w:eastAsia="仿宋"/>
          <w:sz w:val="32"/>
          <w:szCs w:val="32"/>
        </w:rPr>
        <w:t>根据</w:t>
      </w:r>
      <w:r>
        <w:rPr>
          <w:rFonts w:hint="eastAsia" w:ascii="仿宋" w:hAnsi="仿宋" w:eastAsia="仿宋"/>
          <w:sz w:val="32"/>
          <w:szCs w:val="32"/>
        </w:rPr>
        <w:t>教育部《全国普通高等学校推荐优秀应届本科毕业生免试攻读硕士学位研究生工作管理办法（试行）》（教学【2006】14号）、《教育部办公厅关于进一步加强推荐优秀应届本科毕业生免试攻读研究生工作的通知》（教学厅【2013】8号）、《教育部办公厅关于进一步完善推荐优秀应届本科毕业生免试攻读研究生工作办法的通知》（教学厅【2014】5号）及</w:t>
      </w:r>
      <w:r>
        <w:rPr>
          <w:rFonts w:ascii="仿宋" w:hAnsi="仿宋" w:eastAsia="仿宋"/>
          <w:sz w:val="32"/>
          <w:szCs w:val="32"/>
        </w:rPr>
        <w:t>学校</w:t>
      </w:r>
      <w:r>
        <w:rPr>
          <w:rFonts w:hint="eastAsia" w:ascii="仿宋" w:hAnsi="仿宋" w:eastAsia="仿宋"/>
          <w:sz w:val="32"/>
          <w:szCs w:val="32"/>
        </w:rPr>
        <w:t>《关于推荐优秀应届本科毕业生免试攻读硕士学位研究生工作的规定（2016年修订）》（津工大【2016】55号）等文件精神，按照“公平、公正、公开”的原则</w:t>
      </w:r>
      <w:r>
        <w:rPr>
          <w:rFonts w:ascii="仿宋" w:hAnsi="仿宋" w:eastAsia="仿宋"/>
          <w:sz w:val="32"/>
          <w:szCs w:val="32"/>
        </w:rPr>
        <w:t>，</w:t>
      </w:r>
      <w:r>
        <w:rPr>
          <w:rFonts w:hint="eastAsia" w:ascii="仿宋" w:hAnsi="仿宋" w:eastAsia="仿宋"/>
          <w:sz w:val="32"/>
          <w:szCs w:val="32"/>
        </w:rPr>
        <w:t>促进推荐免试工作制度化、规范化和科学化，</w:t>
      </w:r>
      <w:r>
        <w:rPr>
          <w:rFonts w:ascii="仿宋" w:hAnsi="仿宋" w:eastAsia="仿宋"/>
          <w:sz w:val="32"/>
          <w:szCs w:val="32"/>
        </w:rPr>
        <w:t>结合</w:t>
      </w:r>
      <w:r>
        <w:rPr>
          <w:rFonts w:hint="eastAsia" w:ascii="仿宋" w:hAnsi="仿宋" w:eastAsia="仿宋"/>
          <w:sz w:val="32"/>
          <w:szCs w:val="32"/>
        </w:rPr>
        <w:t>学</w:t>
      </w:r>
      <w:r>
        <w:rPr>
          <w:rFonts w:ascii="仿宋" w:hAnsi="仿宋" w:eastAsia="仿宋"/>
          <w:sz w:val="32"/>
          <w:szCs w:val="32"/>
        </w:rPr>
        <w:t>院</w:t>
      </w:r>
      <w:r>
        <w:rPr>
          <w:rFonts w:hint="eastAsia" w:ascii="仿宋" w:hAnsi="仿宋" w:eastAsia="仿宋"/>
          <w:sz w:val="32"/>
          <w:szCs w:val="32"/>
        </w:rPr>
        <w:t>工作实际</w:t>
      </w:r>
      <w:r>
        <w:rPr>
          <w:rFonts w:ascii="仿宋" w:hAnsi="仿宋" w:eastAsia="仿宋"/>
          <w:sz w:val="32"/>
          <w:szCs w:val="32"/>
        </w:rPr>
        <w:t>，确保高质量地推荐免试生，特制定本办法。</w:t>
      </w:r>
    </w:p>
    <w:p>
      <w:pPr>
        <w:ind w:firstLine="643" w:firstLineChars="200"/>
        <w:rPr>
          <w:rFonts w:ascii="仿宋" w:hAnsi="仿宋" w:eastAsia="仿宋"/>
          <w:b/>
          <w:sz w:val="32"/>
          <w:szCs w:val="32"/>
        </w:rPr>
      </w:pPr>
      <w:r>
        <w:rPr>
          <w:rFonts w:hint="eastAsia" w:ascii="仿宋" w:hAnsi="仿宋" w:eastAsia="仿宋"/>
          <w:b/>
          <w:sz w:val="32"/>
          <w:szCs w:val="32"/>
        </w:rPr>
        <w:t xml:space="preserve">第一条 </w:t>
      </w:r>
      <w:r>
        <w:rPr>
          <w:rFonts w:hint="eastAsia" w:ascii="仿宋" w:hAnsi="仿宋" w:eastAsia="仿宋"/>
          <w:sz w:val="32"/>
          <w:szCs w:val="32"/>
        </w:rPr>
        <w:t>相关说明</w:t>
      </w:r>
    </w:p>
    <w:p>
      <w:pPr>
        <w:ind w:firstLine="640" w:firstLineChars="200"/>
        <w:rPr>
          <w:rFonts w:ascii="仿宋" w:hAnsi="仿宋" w:eastAsia="仿宋"/>
          <w:sz w:val="32"/>
          <w:szCs w:val="32"/>
        </w:rPr>
      </w:pPr>
      <w:r>
        <w:rPr>
          <w:rFonts w:hint="eastAsia" w:ascii="仿宋" w:hAnsi="仿宋" w:eastAsia="仿宋"/>
          <w:sz w:val="32"/>
          <w:szCs w:val="32"/>
        </w:rPr>
        <w:t>2019届本科生推荐免试工作遵照学校《关于推荐优秀应届本科毕业生免试攻读硕士学位研究生工作的规定（2016年修订）》（津工大【2016】55号）文件执行。</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奖励分值（B）涉及的各种奖励时间截至2018年8月31日，以正式文件或获奖证书为准。</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“研究生支教团”的招募工作由学校团委组织实施。</w:t>
      </w:r>
    </w:p>
    <w:p>
      <w:pPr>
        <w:ind w:firstLine="630" w:firstLineChars="196"/>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二</w:t>
      </w:r>
      <w:r>
        <w:rPr>
          <w:rFonts w:ascii="仿宋" w:hAnsi="仿宋" w:eastAsia="仿宋"/>
          <w:b/>
          <w:sz w:val="32"/>
          <w:szCs w:val="32"/>
        </w:rPr>
        <w:t xml:space="preserve">条 </w:t>
      </w:r>
      <w:r>
        <w:rPr>
          <w:rFonts w:ascii="仿宋" w:hAnsi="仿宋" w:eastAsia="仿宋"/>
          <w:sz w:val="32"/>
          <w:szCs w:val="32"/>
        </w:rPr>
        <w:t>推</w:t>
      </w:r>
      <w:r>
        <w:rPr>
          <w:rFonts w:hint="eastAsia" w:ascii="仿宋" w:hAnsi="仿宋" w:eastAsia="仿宋"/>
          <w:sz w:val="32"/>
          <w:szCs w:val="32"/>
        </w:rPr>
        <w:t>免</w:t>
      </w:r>
      <w:r>
        <w:rPr>
          <w:rFonts w:ascii="仿宋" w:hAnsi="仿宋" w:eastAsia="仿宋"/>
          <w:sz w:val="32"/>
          <w:szCs w:val="32"/>
        </w:rPr>
        <w:t>工作的组织与职责</w:t>
      </w:r>
    </w:p>
    <w:p>
      <w:pPr>
        <w:ind w:firstLine="640" w:firstLineChars="200"/>
        <w:rPr>
          <w:rFonts w:ascii="仿宋" w:hAnsi="仿宋" w:eastAsia="仿宋"/>
          <w:color w:val="000000"/>
          <w:sz w:val="32"/>
          <w:szCs w:val="32"/>
        </w:rPr>
      </w:pPr>
      <w:r>
        <w:rPr>
          <w:rFonts w:ascii="仿宋" w:hAnsi="仿宋" w:eastAsia="仿宋"/>
          <w:color w:val="000000"/>
          <w:sz w:val="32"/>
          <w:szCs w:val="32"/>
        </w:rPr>
        <w:t>管理学院推荐免试</w:t>
      </w:r>
      <w:r>
        <w:rPr>
          <w:rFonts w:hint="eastAsia" w:ascii="仿宋" w:hAnsi="仿宋" w:eastAsia="仿宋"/>
          <w:color w:val="000000"/>
          <w:sz w:val="32"/>
          <w:szCs w:val="32"/>
        </w:rPr>
        <w:t>生</w:t>
      </w:r>
      <w:r>
        <w:rPr>
          <w:rFonts w:ascii="仿宋" w:hAnsi="仿宋" w:eastAsia="仿宋"/>
          <w:color w:val="000000"/>
          <w:sz w:val="32"/>
          <w:szCs w:val="32"/>
        </w:rPr>
        <w:t>工作领导小组</w:t>
      </w:r>
      <w:r>
        <w:rPr>
          <w:rFonts w:hint="eastAsia" w:ascii="仿宋" w:hAnsi="仿宋" w:eastAsia="仿宋"/>
          <w:color w:val="000000"/>
          <w:sz w:val="32"/>
          <w:szCs w:val="32"/>
        </w:rPr>
        <w:t>构成</w:t>
      </w:r>
      <w:r>
        <w:rPr>
          <w:rFonts w:hint="eastAsia" w:ascii="仿宋" w:hAnsi="仿宋" w:eastAsia="仿宋"/>
          <w:color w:val="000000"/>
          <w:sz w:val="32"/>
          <w:szCs w:val="32"/>
          <w:lang w:eastAsia="zh-CN"/>
        </w:rPr>
        <w:t>员</w:t>
      </w:r>
    </w:p>
    <w:p>
      <w:pPr>
        <w:numPr>
          <w:ilvl w:val="0"/>
          <w:numId w:val="1"/>
        </w:numPr>
        <w:ind w:firstLine="640" w:firstLineChars="200"/>
        <w:rPr>
          <w:rFonts w:ascii="仿宋" w:hAnsi="仿宋" w:eastAsia="仿宋"/>
          <w:color w:val="000000"/>
          <w:sz w:val="32"/>
          <w:szCs w:val="32"/>
        </w:rPr>
      </w:pPr>
      <w:r>
        <w:rPr>
          <w:rFonts w:ascii="仿宋" w:hAnsi="仿宋" w:eastAsia="仿宋"/>
          <w:color w:val="000000"/>
          <w:sz w:val="32"/>
          <w:szCs w:val="32"/>
        </w:rPr>
        <w:t>组长</w:t>
      </w:r>
      <w:r>
        <w:rPr>
          <w:rFonts w:hint="eastAsia" w:ascii="仿宋" w:hAnsi="仿宋" w:eastAsia="仿宋"/>
          <w:color w:val="000000"/>
          <w:sz w:val="32"/>
          <w:szCs w:val="32"/>
          <w:lang w:eastAsia="zh-CN"/>
        </w:rPr>
        <w:t>：</w:t>
      </w:r>
      <w:r>
        <w:rPr>
          <w:rFonts w:hint="eastAsia" w:ascii="仿宋" w:hAnsi="仿宋" w:eastAsia="仿宋"/>
          <w:color w:val="000000"/>
          <w:sz w:val="32"/>
          <w:szCs w:val="32"/>
        </w:rPr>
        <w:t>管理学院院长</w:t>
      </w:r>
    </w:p>
    <w:p>
      <w:pPr>
        <w:ind w:firstLine="640" w:firstLineChars="200"/>
        <w:rPr>
          <w:rFonts w:ascii="仿宋" w:hAnsi="仿宋" w:eastAsia="仿宋"/>
          <w:color w:val="FF0000"/>
          <w:sz w:val="32"/>
          <w:szCs w:val="32"/>
        </w:rPr>
      </w:pPr>
      <w:r>
        <w:rPr>
          <w:rFonts w:hint="eastAsia" w:ascii="仿宋" w:hAnsi="仿宋" w:eastAsia="仿宋"/>
          <w:color w:val="000000"/>
          <w:sz w:val="32"/>
          <w:szCs w:val="32"/>
        </w:rPr>
        <w:t>（二）</w:t>
      </w:r>
      <w:r>
        <w:rPr>
          <w:rFonts w:ascii="仿宋" w:hAnsi="仿宋" w:eastAsia="仿宋"/>
          <w:color w:val="000000"/>
          <w:sz w:val="32"/>
          <w:szCs w:val="32"/>
        </w:rPr>
        <w:t>成员：</w:t>
      </w:r>
      <w:r>
        <w:rPr>
          <w:rFonts w:hint="eastAsia" w:ascii="仿宋" w:hAnsi="仿宋" w:eastAsia="仿宋"/>
          <w:b w:val="0"/>
          <w:bCs/>
          <w:color w:val="000000" w:themeColor="text1"/>
          <w:sz w:val="32"/>
          <w:szCs w:val="32"/>
          <w:highlight w:val="none"/>
          <w14:textFill>
            <w14:solidFill>
              <w14:schemeClr w14:val="tx1"/>
            </w14:solidFill>
          </w14:textFill>
        </w:rPr>
        <w:t>管理学院党委书记、管理学院党委副书记、</w:t>
      </w:r>
      <w:r>
        <w:rPr>
          <w:rFonts w:hint="eastAsia" w:ascii="仿宋" w:hAnsi="仿宋" w:eastAsia="仿宋"/>
          <w:color w:val="000000"/>
          <w:sz w:val="32"/>
          <w:szCs w:val="32"/>
          <w:highlight w:val="none"/>
        </w:rPr>
        <w:t>管理学院教学副院长、管理学院学生工作办公室主任、管理学院教学工作办公室主任、各系主任及硕士研究生导师代表。</w:t>
      </w:r>
    </w:p>
    <w:p>
      <w:pPr>
        <w:ind w:firstLine="640" w:firstLineChars="200"/>
        <w:rPr>
          <w:rFonts w:ascii="仿宋" w:hAnsi="仿宋" w:eastAsia="仿宋"/>
          <w:color w:val="000000"/>
          <w:sz w:val="32"/>
          <w:szCs w:val="32"/>
        </w:rPr>
      </w:pPr>
      <w:r>
        <w:rPr>
          <w:rFonts w:ascii="仿宋" w:hAnsi="仿宋" w:eastAsia="仿宋"/>
          <w:color w:val="000000"/>
          <w:sz w:val="32"/>
          <w:szCs w:val="32"/>
        </w:rPr>
        <w:t>推荐免试工作领导小组负责本</w:t>
      </w:r>
      <w:r>
        <w:rPr>
          <w:rFonts w:hint="eastAsia" w:ascii="仿宋" w:hAnsi="仿宋" w:eastAsia="仿宋"/>
          <w:color w:val="000000"/>
          <w:sz w:val="32"/>
          <w:szCs w:val="32"/>
        </w:rPr>
        <w:t>学</w:t>
      </w:r>
      <w:r>
        <w:rPr>
          <w:rFonts w:ascii="仿宋" w:hAnsi="仿宋" w:eastAsia="仿宋"/>
          <w:color w:val="000000"/>
          <w:sz w:val="32"/>
          <w:szCs w:val="32"/>
        </w:rPr>
        <w:t>院</w:t>
      </w:r>
      <w:r>
        <w:rPr>
          <w:rFonts w:hint="eastAsia" w:ascii="仿宋" w:hAnsi="仿宋" w:eastAsia="仿宋"/>
          <w:color w:val="000000"/>
          <w:sz w:val="32"/>
          <w:szCs w:val="32"/>
        </w:rPr>
        <w:t>推荐免试工作办法的修订、推免生的遴选等工作。</w:t>
      </w:r>
    </w:p>
    <w:p>
      <w:pPr>
        <w:ind w:firstLine="636" w:firstLineChars="198"/>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三</w:t>
      </w:r>
      <w:r>
        <w:rPr>
          <w:rFonts w:ascii="仿宋" w:hAnsi="仿宋" w:eastAsia="仿宋"/>
          <w:b/>
          <w:sz w:val="32"/>
          <w:szCs w:val="32"/>
        </w:rPr>
        <w:t xml:space="preserve">条 </w:t>
      </w:r>
      <w:r>
        <w:rPr>
          <w:rFonts w:hint="eastAsia" w:ascii="仿宋" w:hAnsi="仿宋" w:eastAsia="仿宋"/>
          <w:sz w:val="32"/>
          <w:szCs w:val="32"/>
        </w:rPr>
        <w:t>推免生遴选</w:t>
      </w:r>
      <w:r>
        <w:rPr>
          <w:rFonts w:ascii="仿宋" w:hAnsi="仿宋" w:eastAsia="仿宋"/>
          <w:sz w:val="32"/>
          <w:szCs w:val="32"/>
        </w:rPr>
        <w:t>推荐条件</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我校具备报考硕士研究生基本条件的普通高等教育应届本科毕业生；</w:t>
      </w:r>
    </w:p>
    <w:p>
      <w:pPr>
        <w:ind w:firstLine="640" w:firstLineChars="200"/>
        <w:rPr>
          <w:rFonts w:ascii="仿宋" w:hAnsi="仿宋" w:eastAsia="仿宋"/>
          <w:color w:val="auto"/>
          <w:sz w:val="32"/>
          <w:szCs w:val="32"/>
        </w:rPr>
      </w:pPr>
      <w:r>
        <w:rPr>
          <w:rFonts w:hint="eastAsia" w:ascii="仿宋" w:hAnsi="仿宋" w:eastAsia="仿宋"/>
          <w:sz w:val="32"/>
          <w:szCs w:val="32"/>
        </w:rPr>
        <w:t>（二）具有高尚的爱国主义情操和集体主义精神，社会主义信念坚定，社会责任感强，遵纪守法，积极向上，身心健康</w:t>
      </w:r>
      <w:r>
        <w:rPr>
          <w:rFonts w:hint="eastAsia" w:ascii="仿宋" w:hAnsi="仿宋" w:eastAsia="仿宋"/>
          <w:sz w:val="32"/>
          <w:szCs w:val="32"/>
          <w:lang w:eastAsia="zh-CN"/>
        </w:rPr>
        <w:t>，</w:t>
      </w:r>
      <w:r>
        <w:rPr>
          <w:rFonts w:hint="eastAsia" w:ascii="仿宋_GB2312" w:hAnsi="黑体" w:eastAsia="仿宋_GB2312"/>
          <w:color w:val="auto"/>
          <w:sz w:val="32"/>
          <w:szCs w:val="32"/>
        </w:rPr>
        <w:t>思想政治素质和品德考核合格</w:t>
      </w:r>
      <w:r>
        <w:rPr>
          <w:rFonts w:hint="eastAsia" w:ascii="仿宋_GB2312" w:hAnsi="黑体" w:eastAsia="仿宋_GB2312"/>
          <w:color w:val="auto"/>
          <w:sz w:val="32"/>
          <w:szCs w:val="32"/>
          <w:lang w:eastAsia="zh-CN"/>
        </w:rPr>
        <w:t>；</w:t>
      </w:r>
    </w:p>
    <w:p>
      <w:pPr>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在校学习期间学习成绩优良，必修课</w:t>
      </w:r>
      <w:r>
        <w:rPr>
          <w:rFonts w:hint="eastAsia" w:ascii="仿宋" w:hAnsi="仿宋" w:eastAsia="仿宋"/>
          <w:sz w:val="32"/>
          <w:szCs w:val="32"/>
        </w:rPr>
        <w:t>（理论课和实践课）</w:t>
      </w:r>
      <w:r>
        <w:rPr>
          <w:rFonts w:ascii="仿宋" w:hAnsi="仿宋" w:eastAsia="仿宋"/>
          <w:sz w:val="32"/>
          <w:szCs w:val="32"/>
        </w:rPr>
        <w:t>、限定选修课</w:t>
      </w:r>
      <w:r>
        <w:rPr>
          <w:rFonts w:hint="eastAsia" w:ascii="仿宋" w:hAnsi="仿宋" w:eastAsia="仿宋"/>
          <w:sz w:val="32"/>
          <w:szCs w:val="32"/>
        </w:rPr>
        <w:t>（理论课和实践课）按平均学分绩（即学习成绩A）排名在本专业</w:t>
      </w:r>
      <w:r>
        <w:rPr>
          <w:rFonts w:ascii="仿宋" w:hAnsi="仿宋" w:eastAsia="仿宋"/>
          <w:sz w:val="32"/>
          <w:szCs w:val="32"/>
        </w:rPr>
        <w:t>前30%以内，并具有较强的分析及解决问题的能力和创新能力；</w:t>
      </w:r>
    </w:p>
    <w:p>
      <w:pPr>
        <w:ind w:firstLine="640" w:firstLineChars="200"/>
        <w:rPr>
          <w:rFonts w:ascii="仿宋" w:hAnsi="仿宋" w:eastAsia="仿宋"/>
          <w:sz w:val="32"/>
          <w:szCs w:val="32"/>
        </w:rPr>
      </w:pPr>
      <w:r>
        <w:rPr>
          <w:rFonts w:hint="eastAsia" w:ascii="仿宋" w:hAnsi="仿宋" w:eastAsia="仿宋"/>
          <w:sz w:val="32"/>
          <w:szCs w:val="32"/>
        </w:rPr>
        <w:t>（四）全国</w:t>
      </w:r>
      <w:r>
        <w:rPr>
          <w:rFonts w:ascii="仿宋" w:hAnsi="仿宋" w:eastAsia="仿宋"/>
          <w:sz w:val="32"/>
          <w:szCs w:val="32"/>
        </w:rPr>
        <w:t>大学英语四级考试成绩不低于425分。学习小语种的学生，须取得国家认可的相当于上述水平的考试合格证书</w:t>
      </w:r>
      <w:r>
        <w:rPr>
          <w:rFonts w:hint="eastAsia" w:ascii="仿宋" w:hAnsi="仿宋" w:eastAsia="仿宋"/>
          <w:sz w:val="32"/>
          <w:szCs w:val="32"/>
        </w:rPr>
        <w:t>。</w:t>
      </w:r>
    </w:p>
    <w:p>
      <w:pPr>
        <w:tabs>
          <w:tab w:val="left" w:pos="1680"/>
        </w:tabs>
        <w:ind w:firstLine="636" w:firstLineChars="198"/>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四</w:t>
      </w:r>
      <w:r>
        <w:rPr>
          <w:rFonts w:ascii="仿宋" w:hAnsi="仿宋" w:eastAsia="仿宋"/>
          <w:b/>
          <w:sz w:val="32"/>
          <w:szCs w:val="32"/>
        </w:rPr>
        <w:t xml:space="preserve">条 </w:t>
      </w:r>
      <w:r>
        <w:rPr>
          <w:rFonts w:ascii="仿宋" w:hAnsi="仿宋" w:eastAsia="仿宋"/>
          <w:sz w:val="32"/>
          <w:szCs w:val="32"/>
        </w:rPr>
        <w:t>有下列情况之一者，不予推荐。</w:t>
      </w:r>
    </w:p>
    <w:p>
      <w:pPr>
        <w:ind w:firstLine="633" w:firstLineChars="198"/>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必修课</w:t>
      </w:r>
      <w:r>
        <w:rPr>
          <w:rFonts w:hint="eastAsia" w:ascii="仿宋" w:hAnsi="仿宋" w:eastAsia="仿宋"/>
          <w:sz w:val="32"/>
          <w:szCs w:val="32"/>
        </w:rPr>
        <w:t>（理论课和实践课）</w:t>
      </w:r>
      <w:r>
        <w:rPr>
          <w:rFonts w:ascii="仿宋" w:hAnsi="仿宋" w:eastAsia="仿宋"/>
          <w:sz w:val="32"/>
          <w:szCs w:val="32"/>
        </w:rPr>
        <w:t>、限选课</w:t>
      </w:r>
      <w:r>
        <w:rPr>
          <w:rFonts w:hint="eastAsia" w:ascii="仿宋" w:hAnsi="仿宋" w:eastAsia="仿宋"/>
          <w:sz w:val="32"/>
          <w:szCs w:val="32"/>
        </w:rPr>
        <w:t>（理论课和实践课）</w:t>
      </w:r>
      <w:r>
        <w:rPr>
          <w:rFonts w:ascii="仿宋" w:hAnsi="仿宋" w:eastAsia="仿宋"/>
          <w:sz w:val="32"/>
          <w:szCs w:val="32"/>
        </w:rPr>
        <w:t>修读不合格</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在校期间曾受到</w:t>
      </w:r>
      <w:r>
        <w:rPr>
          <w:rFonts w:hint="eastAsia" w:ascii="仿宋" w:hAnsi="仿宋" w:eastAsia="仿宋"/>
          <w:sz w:val="32"/>
          <w:szCs w:val="32"/>
        </w:rPr>
        <w:t>违法处理和违纪处分</w:t>
      </w:r>
      <w:r>
        <w:rPr>
          <w:rFonts w:ascii="仿宋" w:hAnsi="仿宋" w:eastAsia="仿宋"/>
          <w:sz w:val="32"/>
          <w:szCs w:val="32"/>
        </w:rPr>
        <w:t>。</w:t>
      </w:r>
    </w:p>
    <w:p>
      <w:pPr>
        <w:tabs>
          <w:tab w:val="left" w:pos="1260"/>
        </w:tabs>
        <w:ind w:firstLine="636" w:firstLineChars="198"/>
        <w:rPr>
          <w:rFonts w:ascii="仿宋" w:hAnsi="仿宋" w:eastAsia="仿宋"/>
          <w:b/>
          <w:color w:val="000000"/>
          <w:sz w:val="32"/>
          <w:szCs w:val="32"/>
        </w:rPr>
      </w:pPr>
      <w:r>
        <w:rPr>
          <w:rFonts w:ascii="仿宋" w:hAnsi="仿宋" w:eastAsia="仿宋"/>
          <w:b/>
          <w:sz w:val="32"/>
          <w:szCs w:val="32"/>
        </w:rPr>
        <w:t>第</w:t>
      </w:r>
      <w:r>
        <w:rPr>
          <w:rFonts w:hint="eastAsia" w:ascii="仿宋" w:hAnsi="仿宋" w:eastAsia="仿宋"/>
          <w:b/>
          <w:sz w:val="32"/>
          <w:szCs w:val="32"/>
        </w:rPr>
        <w:t>五</w:t>
      </w:r>
      <w:r>
        <w:rPr>
          <w:rFonts w:ascii="仿宋" w:hAnsi="仿宋" w:eastAsia="仿宋"/>
          <w:b/>
          <w:sz w:val="32"/>
          <w:szCs w:val="32"/>
        </w:rPr>
        <w:t xml:space="preserve">条 </w:t>
      </w:r>
      <w:r>
        <w:rPr>
          <w:rFonts w:ascii="仿宋" w:hAnsi="仿宋" w:eastAsia="仿宋"/>
          <w:color w:val="000000"/>
          <w:sz w:val="32"/>
          <w:szCs w:val="32"/>
        </w:rPr>
        <w:t>选拔办法</w:t>
      </w:r>
    </w:p>
    <w:p>
      <w:pPr>
        <w:tabs>
          <w:tab w:val="left" w:pos="1260"/>
        </w:tabs>
        <w:ind w:firstLine="633" w:firstLineChars="198"/>
        <w:rPr>
          <w:rFonts w:ascii="仿宋" w:hAnsi="仿宋" w:eastAsia="仿宋"/>
          <w:b/>
          <w:bCs/>
          <w:color w:val="000000"/>
          <w:sz w:val="32"/>
          <w:szCs w:val="32"/>
        </w:rPr>
      </w:pPr>
      <w:r>
        <w:rPr>
          <w:rFonts w:ascii="仿宋" w:hAnsi="仿宋" w:eastAsia="仿宋"/>
          <w:color w:val="000000"/>
          <w:sz w:val="32"/>
          <w:szCs w:val="32"/>
        </w:rPr>
        <w:t>推荐免试生按综合成绩分专业排序，择优选拔。</w:t>
      </w:r>
    </w:p>
    <w:p>
      <w:pPr>
        <w:ind w:firstLine="640" w:firstLineChars="200"/>
        <w:rPr>
          <w:rFonts w:ascii="仿宋" w:hAnsi="仿宋" w:eastAsia="仿宋"/>
          <w:color w:val="000000"/>
          <w:sz w:val="32"/>
          <w:szCs w:val="32"/>
        </w:rPr>
      </w:pPr>
      <w:r>
        <w:rPr>
          <w:rFonts w:ascii="仿宋" w:hAnsi="仿宋" w:eastAsia="仿宋"/>
          <w:color w:val="000000"/>
          <w:sz w:val="32"/>
          <w:szCs w:val="32"/>
        </w:rPr>
        <w:t>综合成绩=学习成绩（</w:t>
      </w:r>
      <w:r>
        <w:rPr>
          <w:rFonts w:hint="eastAsia" w:ascii="仿宋" w:hAnsi="仿宋" w:eastAsia="仿宋"/>
          <w:color w:val="000000"/>
          <w:sz w:val="32"/>
          <w:szCs w:val="32"/>
        </w:rPr>
        <w:t>A）</w:t>
      </w:r>
      <w:r>
        <w:rPr>
          <w:rFonts w:ascii="仿宋" w:hAnsi="仿宋" w:eastAsia="仿宋"/>
          <w:color w:val="000000"/>
          <w:sz w:val="32"/>
          <w:szCs w:val="32"/>
        </w:rPr>
        <w:t>+</w:t>
      </w:r>
      <w:r>
        <w:rPr>
          <w:rFonts w:hint="eastAsia" w:ascii="仿宋" w:hAnsi="仿宋" w:eastAsia="仿宋"/>
          <w:color w:val="000000"/>
          <w:sz w:val="32"/>
          <w:szCs w:val="32"/>
        </w:rPr>
        <w:t xml:space="preserve"> </w:t>
      </w:r>
      <w:r>
        <w:rPr>
          <w:rFonts w:ascii="仿宋" w:hAnsi="仿宋" w:eastAsia="仿宋"/>
          <w:color w:val="000000"/>
          <w:sz w:val="32"/>
          <w:szCs w:val="32"/>
        </w:rPr>
        <w:t>奖励分（B）</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（一）</w:t>
      </w:r>
      <w:r>
        <w:rPr>
          <w:rFonts w:ascii="仿宋" w:hAnsi="仿宋" w:eastAsia="仿宋"/>
          <w:color w:val="000000"/>
          <w:sz w:val="32"/>
          <w:szCs w:val="32"/>
        </w:rPr>
        <w:t>学习成绩（</w:t>
      </w:r>
      <w:r>
        <w:rPr>
          <w:rFonts w:hint="eastAsia" w:ascii="仿宋" w:hAnsi="仿宋" w:eastAsia="仿宋"/>
          <w:color w:val="000000"/>
          <w:sz w:val="32"/>
          <w:szCs w:val="32"/>
        </w:rPr>
        <w:t>A</w:t>
      </w:r>
      <w:r>
        <w:rPr>
          <w:rFonts w:ascii="仿宋" w:hAnsi="仿宋" w:eastAsia="仿宋"/>
          <w:color w:val="000000"/>
          <w:sz w:val="32"/>
          <w:szCs w:val="32"/>
        </w:rPr>
        <w:t>）</w:t>
      </w:r>
      <w:r>
        <w:rPr>
          <w:rFonts w:hint="eastAsia" w:ascii="仿宋" w:hAnsi="仿宋" w:eastAsia="仿宋"/>
          <w:color w:val="000000"/>
          <w:sz w:val="32"/>
          <w:szCs w:val="32"/>
        </w:rPr>
        <w:t>为</w:t>
      </w:r>
      <w:r>
        <w:rPr>
          <w:rFonts w:ascii="仿宋" w:hAnsi="仿宋" w:eastAsia="仿宋"/>
          <w:color w:val="000000"/>
          <w:sz w:val="32"/>
          <w:szCs w:val="32"/>
        </w:rPr>
        <w:t>1～3学年</w:t>
      </w:r>
      <w:r>
        <w:rPr>
          <w:rFonts w:ascii="仿宋" w:hAnsi="仿宋" w:eastAsia="仿宋"/>
          <w:sz w:val="32"/>
          <w:szCs w:val="32"/>
        </w:rPr>
        <w:t>必修课</w:t>
      </w:r>
      <w:r>
        <w:rPr>
          <w:rFonts w:hint="eastAsia" w:ascii="仿宋" w:hAnsi="仿宋" w:eastAsia="仿宋"/>
          <w:sz w:val="32"/>
          <w:szCs w:val="32"/>
        </w:rPr>
        <w:t>(理论课和实践课)</w:t>
      </w:r>
      <w:r>
        <w:rPr>
          <w:rFonts w:ascii="仿宋" w:hAnsi="仿宋" w:eastAsia="仿宋"/>
          <w:sz w:val="32"/>
          <w:szCs w:val="32"/>
        </w:rPr>
        <w:t>、限定选修课</w:t>
      </w:r>
      <w:r>
        <w:rPr>
          <w:rFonts w:hint="eastAsia" w:ascii="仿宋" w:hAnsi="仿宋" w:eastAsia="仿宋"/>
          <w:sz w:val="32"/>
          <w:szCs w:val="32"/>
        </w:rPr>
        <w:t>（理论课和实践课）所修成绩按学</w:t>
      </w:r>
      <w:r>
        <w:rPr>
          <w:rFonts w:ascii="仿宋" w:hAnsi="仿宋" w:eastAsia="仿宋"/>
          <w:color w:val="000000"/>
          <w:sz w:val="32"/>
          <w:szCs w:val="32"/>
        </w:rPr>
        <w:t>分加权后计算的平均学分绩，</w:t>
      </w:r>
      <w:r>
        <w:rPr>
          <w:rFonts w:hint="eastAsia" w:ascii="仿宋" w:hAnsi="仿宋" w:eastAsia="仿宋"/>
          <w:color w:val="000000"/>
          <w:sz w:val="32"/>
          <w:szCs w:val="32"/>
        </w:rPr>
        <w:t>学习成绩计算到第六学期末，</w:t>
      </w:r>
      <w:r>
        <w:rPr>
          <w:rFonts w:ascii="仿宋" w:hAnsi="仿宋" w:eastAsia="仿宋"/>
          <w:color w:val="000000"/>
          <w:sz w:val="32"/>
          <w:szCs w:val="32"/>
        </w:rPr>
        <w:t>即：</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A</w:t>
      </w:r>
      <w:r>
        <w:rPr>
          <w:rFonts w:ascii="仿宋" w:hAnsi="仿宋" w:eastAsia="仿宋"/>
          <w:color w:val="000000"/>
          <w:sz w:val="32"/>
          <w:szCs w:val="32"/>
        </w:rPr>
        <w:t>=∑（课程学分数×该课程百分制成绩）/∑课程学分数</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w:t>
      </w:r>
      <w:r>
        <w:rPr>
          <w:rFonts w:ascii="仿宋" w:hAnsi="仿宋" w:eastAsia="仿宋"/>
          <w:color w:val="000000"/>
          <w:sz w:val="32"/>
          <w:szCs w:val="32"/>
        </w:rPr>
        <w:t>奖励分（B）</w:t>
      </w:r>
      <w:r>
        <w:rPr>
          <w:rFonts w:hint="eastAsia" w:ascii="仿宋" w:hAnsi="仿宋" w:eastAsia="仿宋"/>
          <w:color w:val="000000"/>
          <w:sz w:val="32"/>
          <w:szCs w:val="32"/>
        </w:rPr>
        <w:t>以下述办法确定，最高奖励10分</w:t>
      </w:r>
      <w:r>
        <w:rPr>
          <w:rFonts w:ascii="仿宋" w:hAnsi="仿宋" w:eastAsia="仿宋"/>
          <w:color w:val="000000"/>
          <w:sz w:val="32"/>
          <w:szCs w:val="32"/>
        </w:rPr>
        <w:t>：</w:t>
      </w:r>
    </w:p>
    <w:p>
      <w:pPr>
        <w:ind w:firstLine="640" w:firstLineChars="200"/>
        <w:rPr>
          <w:rFonts w:ascii="仿宋" w:hAnsi="仿宋" w:eastAsia="仿宋"/>
          <w:color w:val="000000"/>
          <w:sz w:val="32"/>
          <w:szCs w:val="32"/>
        </w:rPr>
      </w:pPr>
      <w:r>
        <w:rPr>
          <w:rFonts w:ascii="仿宋" w:hAnsi="仿宋" w:eastAsia="仿宋"/>
          <w:color w:val="000000"/>
          <w:sz w:val="32"/>
          <w:szCs w:val="32"/>
        </w:rPr>
        <w:t>1、全国大学生“挑战杯”课外学术科技作品竞赛、全国大学生电子设计竞赛和全国大学生数学建模竞赛国家</w:t>
      </w:r>
      <w:r>
        <w:rPr>
          <w:rFonts w:ascii="仿宋" w:hAnsi="仿宋" w:eastAsia="仿宋"/>
          <w:sz w:val="32"/>
          <w:szCs w:val="32"/>
        </w:rPr>
        <w:t>二、三等奖获奖者</w:t>
      </w:r>
      <w:r>
        <w:rPr>
          <w:rFonts w:ascii="仿宋" w:hAnsi="仿宋" w:eastAsia="仿宋"/>
          <w:color w:val="000000"/>
          <w:sz w:val="32"/>
          <w:szCs w:val="32"/>
        </w:rPr>
        <w:t>，分别奖励</w:t>
      </w:r>
      <w:r>
        <w:rPr>
          <w:rFonts w:hint="eastAsia" w:ascii="仿宋" w:hAnsi="仿宋" w:eastAsia="仿宋"/>
          <w:color w:val="000000"/>
          <w:sz w:val="32"/>
          <w:szCs w:val="32"/>
        </w:rPr>
        <w:t>4</w:t>
      </w:r>
      <w:r>
        <w:rPr>
          <w:rFonts w:ascii="仿宋" w:hAnsi="仿宋" w:eastAsia="仿宋"/>
          <w:color w:val="000000"/>
          <w:sz w:val="32"/>
          <w:szCs w:val="32"/>
        </w:rPr>
        <w:t>分、</w:t>
      </w:r>
      <w:r>
        <w:rPr>
          <w:rFonts w:hint="eastAsia" w:ascii="仿宋" w:hAnsi="仿宋" w:eastAsia="仿宋"/>
          <w:color w:val="000000"/>
          <w:sz w:val="32"/>
          <w:szCs w:val="32"/>
        </w:rPr>
        <w:t>3</w:t>
      </w:r>
      <w:r>
        <w:rPr>
          <w:rFonts w:ascii="仿宋" w:hAnsi="仿宋" w:eastAsia="仿宋"/>
          <w:color w:val="000000"/>
          <w:sz w:val="32"/>
          <w:szCs w:val="32"/>
        </w:rPr>
        <w:t>分；</w:t>
      </w:r>
    </w:p>
    <w:p>
      <w:pPr>
        <w:ind w:firstLine="640" w:firstLineChars="200"/>
        <w:rPr>
          <w:rFonts w:ascii="仿宋" w:hAnsi="仿宋" w:eastAsia="仿宋"/>
          <w:color w:val="000000"/>
          <w:sz w:val="32"/>
          <w:szCs w:val="32"/>
        </w:rPr>
      </w:pPr>
      <w:r>
        <w:rPr>
          <w:rFonts w:ascii="仿宋" w:hAnsi="仿宋" w:eastAsia="仿宋"/>
          <w:color w:val="000000"/>
          <w:sz w:val="32"/>
          <w:szCs w:val="32"/>
        </w:rPr>
        <w:t>2、全国大学生电子设计竞赛和全国大学生数学建模竞赛天津赛区一、二、三等奖获奖者，以及天津市大学生数学竞赛和天津市大学生计算机应用能力竞赛一、二、三等奖获奖者，分别奖励3分、2分、1分</w:t>
      </w:r>
      <w:r>
        <w:rPr>
          <w:rFonts w:hint="eastAsia" w:ascii="仿宋" w:hAnsi="仿宋" w:eastAsia="仿宋"/>
          <w:color w:val="000000"/>
          <w:sz w:val="32"/>
          <w:szCs w:val="32"/>
        </w:rPr>
        <w:t>；全国大学生数学竞赛一、二、三等奖获奖者，分别奖励3分、2分、1分；</w:t>
      </w:r>
      <w:r>
        <w:rPr>
          <w:rFonts w:ascii="仿宋" w:hAnsi="仿宋" w:eastAsia="仿宋"/>
          <w:color w:val="000000"/>
          <w:sz w:val="32"/>
          <w:szCs w:val="32"/>
        </w:rPr>
        <w:t>全国大学生英语竞赛一、二</w:t>
      </w:r>
      <w:r>
        <w:rPr>
          <w:rFonts w:hint="eastAsia" w:ascii="仿宋" w:hAnsi="仿宋" w:eastAsia="仿宋"/>
          <w:color w:val="000000"/>
          <w:sz w:val="32"/>
          <w:szCs w:val="32"/>
        </w:rPr>
        <w:t>、三</w:t>
      </w:r>
      <w:r>
        <w:rPr>
          <w:rFonts w:ascii="仿宋" w:hAnsi="仿宋" w:eastAsia="仿宋"/>
          <w:color w:val="000000"/>
          <w:sz w:val="32"/>
          <w:szCs w:val="32"/>
        </w:rPr>
        <w:t>等奖获奖者</w:t>
      </w:r>
      <w:r>
        <w:rPr>
          <w:rFonts w:hint="eastAsia" w:ascii="仿宋" w:hAnsi="仿宋" w:eastAsia="仿宋"/>
          <w:color w:val="000000"/>
          <w:sz w:val="32"/>
          <w:szCs w:val="32"/>
        </w:rPr>
        <w:t>，</w:t>
      </w:r>
      <w:r>
        <w:rPr>
          <w:rFonts w:ascii="仿宋" w:hAnsi="仿宋" w:eastAsia="仿宋"/>
          <w:color w:val="000000"/>
          <w:sz w:val="32"/>
          <w:szCs w:val="32"/>
        </w:rPr>
        <w:t>分别奖励</w:t>
      </w:r>
      <w:r>
        <w:rPr>
          <w:rFonts w:hint="eastAsia" w:ascii="仿宋" w:hAnsi="仿宋" w:eastAsia="仿宋"/>
          <w:color w:val="000000"/>
          <w:sz w:val="32"/>
          <w:szCs w:val="32"/>
        </w:rPr>
        <w:t>3</w:t>
      </w:r>
      <w:r>
        <w:rPr>
          <w:rFonts w:ascii="仿宋" w:hAnsi="仿宋" w:eastAsia="仿宋"/>
          <w:color w:val="000000"/>
          <w:sz w:val="32"/>
          <w:szCs w:val="32"/>
        </w:rPr>
        <w:t>分、</w:t>
      </w:r>
      <w:r>
        <w:rPr>
          <w:rFonts w:hint="eastAsia" w:ascii="仿宋" w:hAnsi="仿宋" w:eastAsia="仿宋"/>
          <w:color w:val="000000"/>
          <w:sz w:val="32"/>
          <w:szCs w:val="32"/>
        </w:rPr>
        <w:t>2</w:t>
      </w:r>
      <w:r>
        <w:rPr>
          <w:rFonts w:ascii="仿宋" w:hAnsi="仿宋" w:eastAsia="仿宋"/>
          <w:color w:val="000000"/>
          <w:sz w:val="32"/>
          <w:szCs w:val="32"/>
        </w:rPr>
        <w:t>分</w:t>
      </w:r>
      <w:r>
        <w:rPr>
          <w:rFonts w:hint="eastAsia" w:ascii="仿宋" w:hAnsi="仿宋" w:eastAsia="仿宋"/>
          <w:color w:val="000000"/>
          <w:sz w:val="32"/>
          <w:szCs w:val="32"/>
        </w:rPr>
        <w:t>、1分；</w:t>
      </w:r>
    </w:p>
    <w:p>
      <w:pPr>
        <w:ind w:firstLine="640" w:firstLineChars="200"/>
        <w:rPr>
          <w:rFonts w:ascii="仿宋" w:hAnsi="仿宋" w:eastAsia="仿宋"/>
          <w:color w:val="000000"/>
          <w:sz w:val="32"/>
          <w:szCs w:val="32"/>
        </w:rPr>
      </w:pPr>
      <w:r>
        <w:rPr>
          <w:rFonts w:ascii="仿宋" w:hAnsi="仿宋" w:eastAsia="仿宋"/>
          <w:color w:val="000000"/>
          <w:sz w:val="32"/>
          <w:szCs w:val="32"/>
        </w:rPr>
        <w:t>3、校“求实杯”数学竞赛、“兴华杯”英语竞赛、“耀华杯”计算机竞赛一、二</w:t>
      </w:r>
      <w:r>
        <w:rPr>
          <w:rFonts w:hint="eastAsia" w:ascii="仿宋" w:hAnsi="仿宋" w:eastAsia="仿宋"/>
          <w:color w:val="000000"/>
          <w:sz w:val="32"/>
          <w:szCs w:val="32"/>
        </w:rPr>
        <w:t>、三</w:t>
      </w:r>
      <w:r>
        <w:rPr>
          <w:rFonts w:ascii="仿宋" w:hAnsi="仿宋" w:eastAsia="仿宋"/>
          <w:color w:val="000000"/>
          <w:sz w:val="32"/>
          <w:szCs w:val="32"/>
        </w:rPr>
        <w:t>等奖获奖者</w:t>
      </w:r>
      <w:r>
        <w:rPr>
          <w:rFonts w:hint="eastAsia" w:ascii="仿宋" w:hAnsi="仿宋" w:eastAsia="仿宋"/>
          <w:color w:val="000000"/>
          <w:sz w:val="32"/>
          <w:szCs w:val="32"/>
        </w:rPr>
        <w:t>，</w:t>
      </w:r>
      <w:r>
        <w:rPr>
          <w:rFonts w:ascii="仿宋" w:hAnsi="仿宋" w:eastAsia="仿宋"/>
          <w:color w:val="000000"/>
          <w:sz w:val="32"/>
          <w:szCs w:val="32"/>
        </w:rPr>
        <w:t>分别奖励2分、1分</w:t>
      </w:r>
      <w:r>
        <w:rPr>
          <w:rFonts w:hint="eastAsia" w:ascii="仿宋" w:hAnsi="仿宋" w:eastAsia="仿宋"/>
          <w:color w:val="000000"/>
          <w:sz w:val="32"/>
          <w:szCs w:val="32"/>
        </w:rPr>
        <w:t>、0.5分</w:t>
      </w:r>
      <w:r>
        <w:rPr>
          <w:rFonts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完成国家级大学生创新创业训练计划项目者（以结题书为准），项目负责人奖励1分，第二、第三完成人分别奖励0.8分、0.6分。完成市级大学生创新创业训练计划项目者（以结题书为准），项目负责人奖励0.8分，第二、第三完成人分别奖励0.6分、0.4分。同一名学生只能以最高奖励标准奖励加分一次。</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w:t>
      </w:r>
      <w:r>
        <w:rPr>
          <w:rFonts w:hint="eastAsia" w:ascii="仿宋" w:hAnsi="仿宋" w:eastAsia="仿宋"/>
          <w:color w:val="000000"/>
          <w:sz w:val="32"/>
          <w:szCs w:val="32"/>
        </w:rPr>
        <w:t>全国大学生英语六级考试成绩达到425分者</w:t>
      </w:r>
      <w:r>
        <w:rPr>
          <w:rFonts w:ascii="仿宋" w:hAnsi="仿宋" w:eastAsia="仿宋"/>
          <w:color w:val="000000"/>
          <w:sz w:val="32"/>
          <w:szCs w:val="32"/>
        </w:rPr>
        <w:t>，奖励</w:t>
      </w:r>
      <w:r>
        <w:rPr>
          <w:rFonts w:hint="eastAsia" w:ascii="仿宋" w:hAnsi="仿宋" w:eastAsia="仿宋"/>
          <w:color w:val="000000"/>
          <w:sz w:val="32"/>
          <w:szCs w:val="32"/>
        </w:rPr>
        <w:t>1.5</w:t>
      </w:r>
      <w:r>
        <w:rPr>
          <w:rFonts w:ascii="仿宋" w:hAnsi="仿宋" w:eastAsia="仿宋"/>
          <w:color w:val="000000"/>
          <w:sz w:val="32"/>
          <w:szCs w:val="32"/>
        </w:rPr>
        <w:t>分</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6、以第一作者在所学专业领域A类期刊（以天津工业大学科技处对A类期刊的界定为准）发表过学术论文者</w:t>
      </w:r>
      <w:r>
        <w:rPr>
          <w:rFonts w:hint="eastAsia" w:ascii="仿宋" w:hAnsi="仿宋" w:eastAsia="仿宋"/>
          <w:b w:val="0"/>
          <w:bCs/>
          <w:color w:val="auto"/>
          <w:sz w:val="32"/>
          <w:szCs w:val="32"/>
          <w:highlight w:val="none"/>
        </w:rPr>
        <w:t>（在天津工业大学在学期间）</w:t>
      </w:r>
      <w:r>
        <w:rPr>
          <w:rFonts w:hint="eastAsia" w:ascii="仿宋" w:hAnsi="仿宋" w:eastAsia="仿宋"/>
          <w:color w:val="000000"/>
          <w:sz w:val="32"/>
          <w:szCs w:val="32"/>
        </w:rPr>
        <w:t>，奖励1分；</w:t>
      </w:r>
    </w:p>
    <w:p>
      <w:pPr>
        <w:ind w:firstLine="640" w:firstLineChars="200"/>
        <w:rPr>
          <w:rFonts w:ascii="仿宋" w:hAnsi="仿宋" w:eastAsia="仿宋"/>
          <w:b w:val="0"/>
          <w:bCs w:val="0"/>
          <w:color w:val="auto"/>
          <w:sz w:val="32"/>
          <w:szCs w:val="32"/>
          <w:highlight w:val="none"/>
        </w:rPr>
      </w:pPr>
      <w:r>
        <w:rPr>
          <w:rFonts w:hint="eastAsia" w:ascii="仿宋" w:hAnsi="仿宋" w:eastAsia="仿宋"/>
          <w:color w:val="000000"/>
          <w:sz w:val="32"/>
          <w:szCs w:val="32"/>
        </w:rPr>
        <w:t>7</w:t>
      </w:r>
      <w:r>
        <w:rPr>
          <w:rFonts w:ascii="仿宋" w:hAnsi="仿宋" w:eastAsia="仿宋"/>
          <w:color w:val="000000"/>
          <w:sz w:val="32"/>
          <w:szCs w:val="32"/>
        </w:rPr>
        <w:t>、</w:t>
      </w:r>
      <w:r>
        <w:rPr>
          <w:rFonts w:hint="eastAsia" w:ascii="仿宋" w:hAnsi="仿宋" w:eastAsia="仿宋"/>
          <w:color w:val="000000"/>
          <w:sz w:val="32"/>
          <w:szCs w:val="32"/>
        </w:rPr>
        <w:t>全国高等院校企业竞争模拟大赛一、二、三等奖获奖者，分别奖励1分、0.8分、0.4分；“尖峰时刻”全国模拟大赛一、二、三等奖获奖者，分别奖励1分、0.8分、0.4分；</w:t>
      </w:r>
      <w:r>
        <w:rPr>
          <w:rFonts w:ascii="仿宋" w:hAnsi="仿宋" w:eastAsia="仿宋"/>
          <w:color w:val="000000"/>
          <w:sz w:val="32"/>
          <w:szCs w:val="32"/>
        </w:rPr>
        <w:t>全国大学生沙盘模拟经营大赛一、二</w:t>
      </w:r>
      <w:r>
        <w:rPr>
          <w:rFonts w:hint="eastAsia" w:ascii="仿宋" w:hAnsi="仿宋" w:eastAsia="仿宋"/>
          <w:color w:val="000000"/>
          <w:sz w:val="32"/>
          <w:szCs w:val="32"/>
        </w:rPr>
        <w:t>、三</w:t>
      </w:r>
      <w:r>
        <w:rPr>
          <w:rFonts w:ascii="仿宋" w:hAnsi="仿宋" w:eastAsia="仿宋"/>
          <w:color w:val="000000"/>
          <w:sz w:val="32"/>
          <w:szCs w:val="32"/>
        </w:rPr>
        <w:t>等奖获</w:t>
      </w:r>
      <w:r>
        <w:rPr>
          <w:rFonts w:hint="eastAsia" w:ascii="仿宋" w:hAnsi="仿宋" w:eastAsia="仿宋"/>
          <w:color w:val="000000"/>
          <w:sz w:val="32"/>
          <w:szCs w:val="32"/>
        </w:rPr>
        <w:t>奖</w:t>
      </w:r>
      <w:r>
        <w:rPr>
          <w:rFonts w:ascii="仿宋" w:hAnsi="仿宋" w:eastAsia="仿宋"/>
          <w:color w:val="000000"/>
          <w:sz w:val="32"/>
          <w:szCs w:val="32"/>
        </w:rPr>
        <w:t>者</w:t>
      </w:r>
      <w:r>
        <w:rPr>
          <w:rFonts w:hint="eastAsia" w:ascii="仿宋" w:hAnsi="仿宋" w:eastAsia="仿宋"/>
          <w:color w:val="000000"/>
          <w:sz w:val="32"/>
          <w:szCs w:val="32"/>
        </w:rPr>
        <w:t>，</w:t>
      </w:r>
      <w:r>
        <w:rPr>
          <w:rFonts w:ascii="仿宋" w:hAnsi="仿宋" w:eastAsia="仿宋"/>
          <w:color w:val="000000"/>
          <w:sz w:val="32"/>
          <w:szCs w:val="32"/>
        </w:rPr>
        <w:t>分别奖励</w:t>
      </w:r>
      <w:r>
        <w:rPr>
          <w:rFonts w:hint="eastAsia" w:ascii="仿宋" w:hAnsi="仿宋" w:eastAsia="仿宋"/>
          <w:color w:val="000000"/>
          <w:sz w:val="32"/>
          <w:szCs w:val="32"/>
        </w:rPr>
        <w:t>1</w:t>
      </w:r>
      <w:r>
        <w:rPr>
          <w:rFonts w:ascii="仿宋" w:hAnsi="仿宋" w:eastAsia="仿宋"/>
          <w:color w:val="000000"/>
          <w:sz w:val="32"/>
          <w:szCs w:val="32"/>
        </w:rPr>
        <w:t>分、</w:t>
      </w:r>
      <w:r>
        <w:rPr>
          <w:rFonts w:hint="eastAsia" w:ascii="仿宋" w:hAnsi="仿宋" w:eastAsia="仿宋"/>
          <w:color w:val="000000"/>
          <w:sz w:val="32"/>
          <w:szCs w:val="32"/>
        </w:rPr>
        <w:t>0.8</w:t>
      </w:r>
      <w:r>
        <w:rPr>
          <w:rFonts w:ascii="仿宋" w:hAnsi="仿宋" w:eastAsia="仿宋"/>
          <w:color w:val="000000"/>
          <w:sz w:val="32"/>
          <w:szCs w:val="32"/>
        </w:rPr>
        <w:t>分</w:t>
      </w:r>
      <w:r>
        <w:rPr>
          <w:rFonts w:hint="eastAsia" w:ascii="仿宋" w:hAnsi="仿宋" w:eastAsia="仿宋"/>
          <w:color w:val="000000"/>
          <w:sz w:val="32"/>
          <w:szCs w:val="32"/>
        </w:rPr>
        <w:t>、0.4分；</w:t>
      </w:r>
      <w:r>
        <w:rPr>
          <w:rFonts w:hint="eastAsia" w:ascii="仿宋" w:hAnsi="仿宋" w:eastAsia="仿宋"/>
          <w:b w:val="0"/>
          <w:bCs w:val="0"/>
          <w:color w:val="auto"/>
          <w:sz w:val="32"/>
          <w:szCs w:val="32"/>
          <w:highlight w:val="none"/>
        </w:rPr>
        <w:t>全国大学生网络商务创新应用大赛一、二、三等奖获奖者，分别奖励1分、0.8分、0.4分；全国大学生节能减排社会实践与科技竞赛一、二、三等奖获奖者，分别奖励1分、0.8分、0.4分；美国大学生数学建模竞赛一、二、三等奖获奖者，分别奖励1分、0.8分、0.4分。</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8、天津市高等院校企业竞争模拟大赛、“尖峰时刻”天津市模拟大赛、天津市</w:t>
      </w:r>
      <w:r>
        <w:rPr>
          <w:rFonts w:ascii="仿宋" w:hAnsi="仿宋" w:eastAsia="仿宋"/>
          <w:color w:val="000000"/>
          <w:sz w:val="32"/>
          <w:szCs w:val="32"/>
        </w:rPr>
        <w:t>大学生沙盘模拟经营大赛一</w:t>
      </w:r>
      <w:r>
        <w:rPr>
          <w:rFonts w:hint="eastAsia" w:ascii="仿宋" w:hAnsi="仿宋" w:eastAsia="仿宋"/>
          <w:color w:val="000000"/>
          <w:sz w:val="32"/>
          <w:szCs w:val="32"/>
        </w:rPr>
        <w:t>、二、三</w:t>
      </w:r>
      <w:r>
        <w:rPr>
          <w:rFonts w:ascii="仿宋" w:hAnsi="仿宋" w:eastAsia="仿宋"/>
          <w:color w:val="000000"/>
          <w:sz w:val="32"/>
          <w:szCs w:val="32"/>
        </w:rPr>
        <w:t>等奖</w:t>
      </w:r>
      <w:r>
        <w:rPr>
          <w:rFonts w:hint="eastAsia" w:ascii="仿宋" w:hAnsi="仿宋" w:eastAsia="仿宋"/>
          <w:color w:val="000000"/>
          <w:sz w:val="32"/>
          <w:szCs w:val="32"/>
        </w:rPr>
        <w:t>获奖者，分别</w:t>
      </w:r>
      <w:r>
        <w:rPr>
          <w:rFonts w:ascii="仿宋" w:hAnsi="仿宋" w:eastAsia="仿宋"/>
          <w:color w:val="000000"/>
          <w:sz w:val="32"/>
          <w:szCs w:val="32"/>
        </w:rPr>
        <w:t>奖励</w:t>
      </w:r>
      <w:r>
        <w:rPr>
          <w:rFonts w:hint="eastAsia" w:ascii="仿宋" w:hAnsi="仿宋" w:eastAsia="仿宋"/>
          <w:color w:val="000000"/>
          <w:sz w:val="32"/>
          <w:szCs w:val="32"/>
        </w:rPr>
        <w:t>0.8</w:t>
      </w:r>
      <w:r>
        <w:rPr>
          <w:rFonts w:ascii="仿宋" w:hAnsi="仿宋" w:eastAsia="仿宋"/>
          <w:color w:val="000000"/>
          <w:sz w:val="32"/>
          <w:szCs w:val="32"/>
        </w:rPr>
        <w:t>分</w:t>
      </w:r>
      <w:r>
        <w:rPr>
          <w:rFonts w:hint="eastAsia" w:ascii="仿宋" w:hAnsi="仿宋" w:eastAsia="仿宋"/>
          <w:color w:val="000000"/>
          <w:sz w:val="32"/>
          <w:szCs w:val="32"/>
        </w:rPr>
        <w:t>、0.6分、0.3分</w:t>
      </w:r>
      <w:r>
        <w:rPr>
          <w:rFonts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9、“挑战杯”天津大学生课外学术科技作品竞赛特等奖、一等奖获奖者均奖励1.5分，二、三等奖获奖者均奖励1分；“创青春”天津市大学生创新创业计划大赛金奖获奖者奖励1.5分，银奖、铜奖获奖者均奖励1分。</w:t>
      </w:r>
    </w:p>
    <w:p>
      <w:pPr>
        <w:ind w:firstLine="640" w:firstLineChars="200"/>
        <w:rPr>
          <w:rFonts w:ascii="仿宋" w:hAnsi="仿宋" w:eastAsia="仿宋"/>
          <w:b/>
          <w:color w:val="FF0000"/>
          <w:sz w:val="32"/>
          <w:szCs w:val="32"/>
        </w:rPr>
      </w:pPr>
      <w:r>
        <w:rPr>
          <w:rFonts w:hint="eastAsia" w:ascii="仿宋" w:hAnsi="仿宋" w:eastAsia="仿宋"/>
          <w:b w:val="0"/>
          <w:bCs/>
          <w:color w:val="auto"/>
          <w:sz w:val="32"/>
          <w:szCs w:val="32"/>
          <w:highlight w:val="none"/>
        </w:rPr>
        <w:t>10、荣获省部级及以上优秀大学生、优秀学生干部、优秀共青团员、优秀团干部等荣誉称号</w:t>
      </w:r>
      <w:r>
        <w:rPr>
          <w:rFonts w:hint="eastAsia" w:ascii="仿宋" w:hAnsi="仿宋" w:eastAsia="仿宋"/>
          <w:b w:val="0"/>
          <w:bCs/>
          <w:color w:val="auto"/>
          <w:sz w:val="32"/>
          <w:szCs w:val="32"/>
          <w:highlight w:val="none"/>
          <w:lang w:eastAsia="zh-CN"/>
        </w:rPr>
        <w:t>者，</w:t>
      </w:r>
      <w:r>
        <w:rPr>
          <w:rFonts w:hint="eastAsia" w:ascii="仿宋" w:hAnsi="仿宋" w:eastAsia="仿宋"/>
          <w:b w:val="0"/>
          <w:bCs/>
          <w:color w:val="auto"/>
          <w:sz w:val="32"/>
          <w:szCs w:val="32"/>
          <w:highlight w:val="none"/>
        </w:rPr>
        <w:t>奖励1分。</w:t>
      </w:r>
    </w:p>
    <w:p>
      <w:pPr>
        <w:spacing w:line="560" w:lineRule="exact"/>
        <w:ind w:firstLine="633" w:firstLineChars="198"/>
        <w:rPr>
          <w:rFonts w:ascii="仿宋" w:hAnsi="仿宋" w:eastAsia="仿宋"/>
          <w:color w:val="000000"/>
          <w:sz w:val="32"/>
          <w:szCs w:val="32"/>
        </w:rPr>
      </w:pPr>
      <w:r>
        <w:rPr>
          <w:rFonts w:hint="eastAsia" w:ascii="仿宋" w:hAnsi="仿宋" w:eastAsia="仿宋"/>
          <w:color w:val="000000"/>
          <w:sz w:val="32"/>
          <w:szCs w:val="32"/>
        </w:rPr>
        <w:t>11、第1、2、3项为学院依据学校文件自行设定的竞赛获奖加分，该三项加分累计不超过6分，同一竞赛作品只能以最高奖励标准奖励加分一次，不得累加。</w:t>
      </w:r>
    </w:p>
    <w:p>
      <w:pPr>
        <w:spacing w:line="560" w:lineRule="exact"/>
        <w:ind w:firstLine="633" w:firstLineChars="198"/>
        <w:rPr>
          <w:rFonts w:ascii="仿宋_GB2312" w:eastAsia="仿宋_GB2312"/>
          <w:sz w:val="32"/>
          <w:szCs w:val="32"/>
        </w:rPr>
      </w:pPr>
      <w:r>
        <w:rPr>
          <w:rFonts w:hint="eastAsia" w:ascii="仿宋" w:hAnsi="仿宋" w:eastAsia="仿宋"/>
          <w:color w:val="000000"/>
          <w:sz w:val="32"/>
          <w:szCs w:val="32"/>
        </w:rPr>
        <w:t>12、第6、7、8、9、10项为学院依据学校文件自主设定的其他奖励项目，该</w:t>
      </w:r>
      <w:r>
        <w:rPr>
          <w:rFonts w:hint="eastAsia" w:ascii="仿宋" w:hAnsi="仿宋" w:eastAsia="仿宋"/>
          <w:color w:val="000000"/>
          <w:sz w:val="32"/>
          <w:szCs w:val="32"/>
          <w:lang w:eastAsia="zh-CN"/>
        </w:rPr>
        <w:t>五</w:t>
      </w:r>
      <w:r>
        <w:rPr>
          <w:rFonts w:hint="eastAsia" w:ascii="仿宋" w:hAnsi="仿宋" w:eastAsia="仿宋"/>
          <w:color w:val="000000"/>
          <w:sz w:val="32"/>
          <w:szCs w:val="32"/>
        </w:rPr>
        <w:t>项累计</w:t>
      </w:r>
      <w:r>
        <w:rPr>
          <w:rFonts w:hint="eastAsia" w:ascii="仿宋_GB2312" w:eastAsia="仿宋_GB2312"/>
          <w:sz w:val="32"/>
          <w:szCs w:val="32"/>
        </w:rPr>
        <w:t>奖励分值不超过1.5分。</w:t>
      </w:r>
    </w:p>
    <w:p>
      <w:pPr>
        <w:ind w:firstLine="643" w:firstLineChars="200"/>
        <w:rPr>
          <w:rFonts w:ascii="仿宋" w:hAnsi="仿宋" w:eastAsia="仿宋"/>
          <w:color w:val="000000"/>
          <w:sz w:val="32"/>
          <w:szCs w:val="32"/>
        </w:rPr>
      </w:pPr>
      <w:r>
        <w:rPr>
          <w:rFonts w:ascii="仿宋" w:hAnsi="仿宋" w:eastAsia="仿宋"/>
          <w:b/>
          <w:color w:val="000000"/>
          <w:sz w:val="32"/>
          <w:szCs w:val="32"/>
        </w:rPr>
        <w:t>第</w:t>
      </w:r>
      <w:r>
        <w:rPr>
          <w:rFonts w:hint="eastAsia" w:ascii="仿宋" w:hAnsi="仿宋" w:eastAsia="仿宋"/>
          <w:b/>
          <w:color w:val="000000"/>
          <w:sz w:val="32"/>
          <w:szCs w:val="32"/>
        </w:rPr>
        <w:t>六</w:t>
      </w:r>
      <w:r>
        <w:rPr>
          <w:rFonts w:ascii="仿宋" w:hAnsi="仿宋" w:eastAsia="仿宋"/>
          <w:b/>
          <w:color w:val="000000"/>
          <w:sz w:val="32"/>
          <w:szCs w:val="32"/>
        </w:rPr>
        <w:t>条</w:t>
      </w:r>
      <w:r>
        <w:rPr>
          <w:rFonts w:hint="eastAsia" w:ascii="仿宋" w:hAnsi="仿宋" w:eastAsia="仿宋"/>
          <w:color w:val="000000"/>
          <w:sz w:val="32"/>
          <w:szCs w:val="32"/>
        </w:rPr>
        <w:t xml:space="preserve"> </w:t>
      </w:r>
      <w:r>
        <w:rPr>
          <w:rFonts w:ascii="仿宋" w:hAnsi="仿宋" w:eastAsia="仿宋"/>
          <w:color w:val="000000"/>
          <w:sz w:val="32"/>
          <w:szCs w:val="32"/>
        </w:rPr>
        <w:t>全国大学生“挑战杯”课外学术科技作品竞赛、全国大学生电子设计竞赛和全国大学生数学建模竞赛国家一等奖获奖者（含集体获奖的全体成员），若满足第</w:t>
      </w:r>
      <w:r>
        <w:rPr>
          <w:rFonts w:hint="eastAsia" w:ascii="仿宋" w:hAnsi="仿宋" w:eastAsia="仿宋"/>
          <w:color w:val="000000"/>
          <w:sz w:val="32"/>
          <w:szCs w:val="32"/>
        </w:rPr>
        <w:t>三</w:t>
      </w:r>
      <w:r>
        <w:rPr>
          <w:rFonts w:ascii="仿宋" w:hAnsi="仿宋" w:eastAsia="仿宋"/>
          <w:color w:val="000000"/>
          <w:sz w:val="32"/>
          <w:szCs w:val="32"/>
        </w:rPr>
        <w:t>条、第</w:t>
      </w:r>
      <w:r>
        <w:rPr>
          <w:rFonts w:hint="eastAsia" w:ascii="仿宋" w:hAnsi="仿宋" w:eastAsia="仿宋"/>
          <w:color w:val="000000"/>
          <w:sz w:val="32"/>
          <w:szCs w:val="32"/>
        </w:rPr>
        <w:t>四</w:t>
      </w:r>
      <w:r>
        <w:rPr>
          <w:rFonts w:ascii="仿宋" w:hAnsi="仿宋" w:eastAsia="仿宋"/>
          <w:color w:val="000000"/>
          <w:sz w:val="32"/>
          <w:szCs w:val="32"/>
        </w:rPr>
        <w:t>条所列条件，可直接推荐为免试生，其名额数计入当年的推荐总名额。</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 xml:space="preserve">第七条 </w:t>
      </w:r>
      <w:r>
        <w:rPr>
          <w:rFonts w:hint="eastAsia" w:ascii="仿宋" w:hAnsi="仿宋" w:eastAsia="仿宋"/>
          <w:sz w:val="32"/>
          <w:szCs w:val="32"/>
        </w:rPr>
        <w:t>在校期间有服兵役经历的应届本科毕业生，遴选推荐按教育部、天津市有关文件规定执行。</w:t>
      </w:r>
    </w:p>
    <w:p>
      <w:pPr>
        <w:ind w:firstLine="643" w:firstLineChars="200"/>
        <w:rPr>
          <w:rFonts w:ascii="仿宋" w:hAnsi="仿宋" w:eastAsia="仿宋"/>
          <w:sz w:val="32"/>
          <w:szCs w:val="32"/>
        </w:rPr>
      </w:pPr>
      <w:r>
        <w:rPr>
          <w:rFonts w:ascii="仿宋" w:hAnsi="仿宋" w:eastAsia="仿宋"/>
          <w:b/>
          <w:color w:val="000000"/>
          <w:sz w:val="32"/>
          <w:szCs w:val="32"/>
        </w:rPr>
        <w:t>第</w:t>
      </w:r>
      <w:r>
        <w:rPr>
          <w:rFonts w:hint="eastAsia" w:ascii="仿宋" w:hAnsi="仿宋" w:eastAsia="仿宋"/>
          <w:b/>
          <w:color w:val="000000"/>
          <w:sz w:val="32"/>
          <w:szCs w:val="32"/>
        </w:rPr>
        <w:t>八</w:t>
      </w:r>
      <w:r>
        <w:rPr>
          <w:rFonts w:ascii="仿宋" w:hAnsi="仿宋" w:eastAsia="仿宋"/>
          <w:b/>
          <w:color w:val="000000"/>
          <w:sz w:val="32"/>
          <w:szCs w:val="32"/>
        </w:rPr>
        <w:t xml:space="preserve">条 </w:t>
      </w:r>
      <w:r>
        <w:rPr>
          <w:rFonts w:ascii="仿宋" w:hAnsi="仿宋" w:eastAsia="仿宋"/>
          <w:color w:val="000000"/>
          <w:sz w:val="32"/>
          <w:szCs w:val="32"/>
        </w:rPr>
        <w:t>推荐</w:t>
      </w:r>
      <w:r>
        <w:rPr>
          <w:rFonts w:ascii="仿宋" w:hAnsi="仿宋" w:eastAsia="仿宋"/>
          <w:sz w:val="32"/>
          <w:szCs w:val="32"/>
        </w:rPr>
        <w:t>名额</w:t>
      </w:r>
      <w:r>
        <w:rPr>
          <w:rFonts w:hint="eastAsia" w:ascii="仿宋" w:hAnsi="仿宋" w:eastAsia="仿宋"/>
          <w:sz w:val="32"/>
          <w:szCs w:val="32"/>
        </w:rPr>
        <w:t xml:space="preserve">及工作程序  </w:t>
      </w:r>
    </w:p>
    <w:p>
      <w:pPr>
        <w:ind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1、名额以学校分配的具体名额为准。</w:t>
      </w:r>
    </w:p>
    <w:p>
      <w:pPr>
        <w:ind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2、工作程序</w:t>
      </w:r>
    </w:p>
    <w:p>
      <w:pPr>
        <w:ind w:firstLine="640" w:firstLineChars="200"/>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（一）符合遴选推荐条件的学生按要求向学院提出申请，并提交有关奖励证明原件。</w:t>
      </w:r>
    </w:p>
    <w:p>
      <w:pPr>
        <w:ind w:firstLine="640" w:firstLineChars="200"/>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（二）学院教学办公室与学生工作办公室联合计算学生的综合成绩，提出符合推荐条件的候选人名单</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color w:val="auto"/>
          <w:sz w:val="32"/>
          <w:szCs w:val="32"/>
          <w:lang w:eastAsia="zh-CN"/>
        </w:rPr>
        <w:t>推荐候选人需下载并自行填写</w:t>
      </w:r>
      <w:r>
        <w:rPr>
          <w:rFonts w:hint="eastAsia" w:ascii="仿宋_GB2312" w:hAnsi="仿宋" w:eastAsia="仿宋_GB2312"/>
          <w:color w:val="auto"/>
          <w:sz w:val="32"/>
          <w:szCs w:val="32"/>
          <w:lang w:val="en-US" w:eastAsia="zh-CN"/>
        </w:rPr>
        <w:t>《天津工业大学推免遴选资格申请表（思想政治素质和品德自评）》表（附件一）连同班导师填写的《天津工业大学推免遴选资格审核表（思想政治素质和品德考核）》表（附件二）一并上交学院。</w:t>
      </w:r>
    </w:p>
    <w:p>
      <w:pPr>
        <w:ind w:firstLine="640" w:firstLineChars="200"/>
        <w:rPr>
          <w:rFonts w:ascii="仿宋_GB2312" w:hAnsi="仿宋" w:eastAsia="仿宋_GB2312"/>
          <w:b w:val="0"/>
          <w:bCs w:val="0"/>
          <w:dstrike/>
          <w:color w:val="auto"/>
          <w:sz w:val="32"/>
          <w:szCs w:val="32"/>
          <w:highlight w:val="none"/>
        </w:rPr>
      </w:pPr>
      <w:r>
        <w:rPr>
          <w:rFonts w:hint="eastAsia" w:ascii="仿宋_GB2312" w:hAnsi="仿宋" w:eastAsia="仿宋_GB2312"/>
          <w:b w:val="0"/>
          <w:bCs w:val="0"/>
          <w:color w:val="auto"/>
          <w:sz w:val="32"/>
          <w:szCs w:val="32"/>
          <w:highlight w:val="none"/>
        </w:rPr>
        <w:t>（三）学院推免工作领导小组根据推免生的条件对候选人进行认真审核，并召开集体讨论会，对候选人德智体（政治表现、思想表现、道德品质、遵纪守法、诚实守信等方面）进行全面考核，并逐一讨论。对德智体方面存在问题的申请人实施一票否决。</w:t>
      </w:r>
    </w:p>
    <w:p>
      <w:pPr>
        <w:ind w:firstLine="640" w:firstLineChars="200"/>
        <w:rPr>
          <w:rFonts w:ascii="仿宋" w:hAnsi="仿宋" w:eastAsia="仿宋"/>
          <w:b w:val="0"/>
          <w:bCs w:val="0"/>
          <w:color w:val="auto"/>
          <w:sz w:val="32"/>
          <w:szCs w:val="32"/>
          <w:highlight w:val="none"/>
        </w:rPr>
      </w:pPr>
      <w:r>
        <w:rPr>
          <w:rFonts w:hint="eastAsia" w:ascii="仿宋_GB2312" w:hAnsi="仿宋" w:eastAsia="仿宋_GB2312"/>
          <w:b w:val="0"/>
          <w:bCs w:val="0"/>
          <w:color w:val="auto"/>
          <w:sz w:val="32"/>
          <w:szCs w:val="32"/>
          <w:highlight w:val="none"/>
        </w:rPr>
        <w:t>（四）学院推免工作领导小组根据综合考核情况，提出拟推荐推免生名单，并经学院党政联席会议审议提出推荐意见后，将拟推荐推免生名单在学院网站及公告栏张榜公示，公示期为3个工作日。</w:t>
      </w:r>
    </w:p>
    <w:p>
      <w:pPr>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九</w:t>
      </w:r>
      <w:r>
        <w:rPr>
          <w:rFonts w:ascii="仿宋" w:hAnsi="仿宋" w:eastAsia="仿宋"/>
          <w:b/>
          <w:sz w:val="32"/>
          <w:szCs w:val="32"/>
        </w:rPr>
        <w:t>条</w:t>
      </w:r>
      <w:r>
        <w:rPr>
          <w:rFonts w:hint="eastAsia" w:ascii="仿宋" w:hAnsi="仿宋" w:eastAsia="仿宋"/>
          <w:b/>
          <w:sz w:val="32"/>
          <w:szCs w:val="32"/>
        </w:rPr>
        <w:t xml:space="preserve"> </w:t>
      </w:r>
      <w:r>
        <w:rPr>
          <w:rFonts w:hint="eastAsia" w:ascii="仿宋" w:hAnsi="仿宋" w:eastAsia="仿宋"/>
          <w:sz w:val="32"/>
          <w:szCs w:val="32"/>
        </w:rPr>
        <w:t>研究生支教团招募办法及报名登记表见学校e缘网站通知，参加学校统一面试。</w:t>
      </w:r>
    </w:p>
    <w:p>
      <w:pPr>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获得推免资格的学生需按照教育部规定时间在推免服务系统进行志愿填报。</w:t>
      </w:r>
    </w:p>
    <w:p>
      <w:pPr>
        <w:ind w:firstLine="643" w:firstLineChars="200"/>
        <w:rPr>
          <w:rFonts w:ascii="仿宋" w:hAnsi="仿宋" w:eastAsia="仿宋"/>
          <w:sz w:val="32"/>
          <w:szCs w:val="32"/>
        </w:rPr>
      </w:pPr>
      <w:r>
        <w:rPr>
          <w:rFonts w:hint="eastAsia" w:ascii="仿宋" w:hAnsi="仿宋" w:eastAsia="仿宋"/>
          <w:b/>
          <w:sz w:val="32"/>
          <w:szCs w:val="32"/>
        </w:rPr>
        <w:t xml:space="preserve">第十一条 </w:t>
      </w:r>
      <w:r>
        <w:rPr>
          <w:rFonts w:hint="eastAsia" w:ascii="仿宋" w:hAnsi="仿宋" w:eastAsia="仿宋"/>
          <w:sz w:val="32"/>
          <w:szCs w:val="32"/>
        </w:rPr>
        <w:t>取得推免资格后，有下列情况之一者，取消其推免生资格：</w:t>
      </w:r>
    </w:p>
    <w:p>
      <w:pPr>
        <w:pStyle w:val="11"/>
        <w:numPr>
          <w:ilvl w:val="0"/>
          <w:numId w:val="2"/>
        </w:numPr>
        <w:ind w:firstLineChars="0"/>
        <w:rPr>
          <w:rFonts w:ascii="仿宋" w:hAnsi="仿宋" w:eastAsia="仿宋"/>
          <w:sz w:val="32"/>
          <w:szCs w:val="32"/>
        </w:rPr>
      </w:pPr>
      <w:r>
        <w:rPr>
          <w:rFonts w:hint="eastAsia" w:ascii="仿宋" w:hAnsi="仿宋" w:eastAsia="仿宋"/>
          <w:sz w:val="32"/>
          <w:szCs w:val="32"/>
        </w:rPr>
        <w:t xml:space="preserve"> 受到违法处理违纪处分者；</w:t>
      </w:r>
    </w:p>
    <w:p>
      <w:pPr>
        <w:pStyle w:val="11"/>
        <w:numPr>
          <w:ilvl w:val="0"/>
          <w:numId w:val="2"/>
        </w:numPr>
        <w:ind w:firstLineChars="0"/>
        <w:rPr>
          <w:rFonts w:ascii="仿宋" w:hAnsi="仿宋" w:eastAsia="仿宋"/>
          <w:sz w:val="32"/>
          <w:szCs w:val="32"/>
        </w:rPr>
      </w:pPr>
      <w:r>
        <w:rPr>
          <w:rFonts w:hint="eastAsia" w:ascii="仿宋" w:hAnsi="仿宋" w:eastAsia="仿宋"/>
          <w:sz w:val="32"/>
          <w:szCs w:val="32"/>
        </w:rPr>
        <w:t xml:space="preserve"> 不论何种原因毕业时未取得学士学位者；</w:t>
      </w:r>
    </w:p>
    <w:p>
      <w:pPr>
        <w:pStyle w:val="11"/>
        <w:numPr>
          <w:ilvl w:val="0"/>
          <w:numId w:val="2"/>
        </w:numPr>
        <w:ind w:firstLineChars="0"/>
        <w:rPr>
          <w:rFonts w:ascii="仿宋" w:hAnsi="仿宋" w:eastAsia="仿宋"/>
          <w:sz w:val="32"/>
          <w:szCs w:val="32"/>
        </w:rPr>
      </w:pPr>
      <w:r>
        <w:rPr>
          <w:rFonts w:hint="eastAsia" w:ascii="仿宋" w:hAnsi="仿宋" w:eastAsia="仿宋"/>
          <w:sz w:val="32"/>
          <w:szCs w:val="32"/>
        </w:rPr>
        <w:t xml:space="preserve"> 经查实在推荐过程中有弄虚作假、营私舞弊行为者。</w:t>
      </w:r>
    </w:p>
    <w:p>
      <w:pPr>
        <w:ind w:firstLine="643" w:firstLineChars="200"/>
        <w:rPr>
          <w:rFonts w:ascii="仿宋" w:hAnsi="仿宋" w:eastAsia="仿宋"/>
          <w:b/>
          <w:sz w:val="32"/>
          <w:szCs w:val="32"/>
        </w:rPr>
      </w:pPr>
      <w:r>
        <w:rPr>
          <w:rFonts w:hint="eastAsia" w:ascii="仿宋" w:hAnsi="仿宋" w:eastAsia="仿宋"/>
          <w:b/>
          <w:sz w:val="32"/>
          <w:szCs w:val="32"/>
        </w:rPr>
        <w:t xml:space="preserve">第十二条 </w:t>
      </w:r>
      <w:r>
        <w:rPr>
          <w:rFonts w:hint="eastAsia" w:ascii="仿宋" w:hAnsi="仿宋" w:eastAsia="仿宋"/>
          <w:sz w:val="32"/>
          <w:szCs w:val="32"/>
        </w:rPr>
        <w:t>本规定自2015级本科毕业生开始执行。</w:t>
      </w:r>
    </w:p>
    <w:p>
      <w:pPr>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rPr>
        <w:t>十三</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本办法未明确处，以学校</w:t>
      </w:r>
      <w:r>
        <w:rPr>
          <w:rFonts w:hint="eastAsia" w:ascii="仿宋" w:hAnsi="仿宋" w:eastAsia="仿宋"/>
          <w:sz w:val="32"/>
          <w:szCs w:val="32"/>
        </w:rPr>
        <w:t>、学院</w:t>
      </w:r>
      <w:r>
        <w:rPr>
          <w:rFonts w:ascii="仿宋" w:hAnsi="仿宋" w:eastAsia="仿宋"/>
          <w:sz w:val="32"/>
          <w:szCs w:val="32"/>
        </w:rPr>
        <w:t>相关规定为准。</w:t>
      </w:r>
    </w:p>
    <w:p>
      <w:pPr>
        <w:rPr>
          <w:rFonts w:ascii="仿宋" w:hAnsi="仿宋" w:eastAsia="仿宋"/>
          <w:sz w:val="32"/>
          <w:szCs w:val="32"/>
        </w:rPr>
      </w:pPr>
    </w:p>
    <w:p>
      <w:pPr>
        <w:ind w:firstLine="640" w:firstLineChars="200"/>
        <w:jc w:val="right"/>
        <w:rPr>
          <w:rFonts w:hint="eastAsia" w:ascii="仿宋" w:hAnsi="仿宋" w:eastAsia="仿宋"/>
          <w:sz w:val="32"/>
          <w:szCs w:val="32"/>
          <w:lang w:eastAsia="zh-CN"/>
        </w:rPr>
      </w:pPr>
      <w:r>
        <w:rPr>
          <w:rFonts w:ascii="仿宋" w:hAnsi="仿宋" w:eastAsia="仿宋"/>
          <w:sz w:val="32"/>
          <w:szCs w:val="32"/>
        </w:rPr>
        <w:t>天津工业大学管理学院</w:t>
      </w:r>
      <w:r>
        <w:rPr>
          <w:rFonts w:hint="eastAsia" w:ascii="仿宋" w:hAnsi="仿宋" w:eastAsia="仿宋"/>
          <w:sz w:val="32"/>
          <w:szCs w:val="32"/>
          <w:lang w:eastAsia="zh-CN"/>
        </w:rPr>
        <w:t>（原</w:t>
      </w:r>
      <w:bookmarkStart w:id="1" w:name="_GoBack"/>
      <w:bookmarkEnd w:id="1"/>
      <w:r>
        <w:rPr>
          <w:rFonts w:hint="eastAsia" w:ascii="仿宋" w:hAnsi="仿宋" w:eastAsia="仿宋"/>
          <w:sz w:val="32"/>
          <w:szCs w:val="32"/>
          <w:lang w:eastAsia="zh-CN"/>
        </w:rPr>
        <w:t>）</w:t>
      </w:r>
    </w:p>
    <w:p>
      <w:pPr>
        <w:ind w:firstLine="640" w:firstLineChars="200"/>
        <w:jc w:val="right"/>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w:t>
      </w:r>
      <w:r>
        <w:rPr>
          <w:rFonts w:ascii="仿宋" w:hAnsi="仿宋" w:eastAsia="仿宋"/>
          <w:sz w:val="32"/>
          <w:szCs w:val="32"/>
        </w:rPr>
        <w:t>年</w:t>
      </w:r>
      <w:r>
        <w:rPr>
          <w:rFonts w:hint="eastAsia" w:ascii="仿宋" w:hAnsi="仿宋" w:eastAsia="仿宋"/>
          <w:sz w:val="32"/>
          <w:szCs w:val="32"/>
          <w:lang w:val="en-US" w:eastAsia="zh-CN"/>
        </w:rPr>
        <w:t>6</w:t>
      </w:r>
      <w:r>
        <w:rPr>
          <w:rFonts w:ascii="仿宋" w:hAnsi="仿宋" w:eastAsia="仿宋"/>
          <w:sz w:val="32"/>
          <w:szCs w:val="32"/>
        </w:rPr>
        <w:t>月</w:t>
      </w:r>
      <w:r>
        <w:rPr>
          <w:rFonts w:hint="eastAsia" w:ascii="仿宋" w:hAnsi="仿宋" w:eastAsia="仿宋"/>
          <w:sz w:val="32"/>
          <w:szCs w:val="32"/>
          <w:lang w:val="en-US" w:eastAsia="zh-CN"/>
        </w:rPr>
        <w:t>14</w:t>
      </w:r>
      <w:r>
        <w:rPr>
          <w:rFonts w:ascii="仿宋" w:hAnsi="仿宋" w:eastAsia="仿宋"/>
          <w:sz w:val="32"/>
          <w:szCs w:val="32"/>
        </w:rPr>
        <w:t>日</w:t>
      </w:r>
    </w:p>
    <w:p>
      <w:pPr>
        <w:ind w:firstLine="640" w:firstLineChars="200"/>
        <w:jc w:val="right"/>
        <w:rPr>
          <w:rFonts w:ascii="仿宋" w:hAnsi="仿宋" w:eastAsia="仿宋"/>
          <w:sz w:val="32"/>
          <w:szCs w:val="32"/>
        </w:rPr>
      </w:pPr>
    </w:p>
    <w:p>
      <w:pPr>
        <w:ind w:firstLine="640" w:firstLineChars="200"/>
        <w:jc w:val="right"/>
        <w:rPr>
          <w:rFonts w:ascii="仿宋" w:hAnsi="仿宋" w:eastAsia="仿宋"/>
          <w:sz w:val="32"/>
          <w:szCs w:val="32"/>
        </w:rPr>
      </w:pPr>
    </w:p>
    <w:p>
      <w:pPr>
        <w:ind w:firstLine="640" w:firstLineChars="200"/>
        <w:jc w:val="right"/>
        <w:rPr>
          <w:rFonts w:ascii="仿宋" w:hAnsi="仿宋" w:eastAsia="仿宋"/>
          <w:sz w:val="32"/>
          <w:szCs w:val="32"/>
        </w:rPr>
      </w:pPr>
    </w:p>
    <w:p>
      <w:pPr>
        <w:ind w:firstLine="640" w:firstLineChars="200"/>
        <w:jc w:val="right"/>
        <w:rPr>
          <w:rFonts w:ascii="仿宋" w:hAnsi="仿宋" w:eastAsia="仿宋"/>
          <w:sz w:val="32"/>
          <w:szCs w:val="32"/>
        </w:rPr>
      </w:pPr>
    </w:p>
    <w:p>
      <w:pPr>
        <w:ind w:firstLine="640" w:firstLineChars="200"/>
        <w:jc w:val="right"/>
        <w:rPr>
          <w:rFonts w:ascii="仿宋" w:hAnsi="仿宋" w:eastAsia="仿宋"/>
          <w:sz w:val="32"/>
          <w:szCs w:val="32"/>
        </w:rPr>
      </w:pPr>
    </w:p>
    <w:p>
      <w:pPr>
        <w:ind w:firstLine="640" w:firstLineChars="200"/>
        <w:jc w:val="right"/>
        <w:rPr>
          <w:rFonts w:ascii="仿宋" w:hAnsi="仿宋" w:eastAsia="仿宋"/>
          <w:sz w:val="32"/>
          <w:szCs w:val="32"/>
        </w:rPr>
      </w:pPr>
    </w:p>
    <w:p>
      <w:pPr>
        <w:ind w:firstLine="640" w:firstLineChars="200"/>
        <w:jc w:val="right"/>
        <w:rPr>
          <w:rFonts w:ascii="仿宋" w:hAnsi="仿宋" w:eastAsia="仿宋"/>
          <w:sz w:val="32"/>
          <w:szCs w:val="32"/>
        </w:rPr>
      </w:pPr>
    </w:p>
    <w:p>
      <w:pPr>
        <w:ind w:firstLine="640" w:firstLineChars="200"/>
        <w:jc w:val="right"/>
        <w:rPr>
          <w:rFonts w:ascii="仿宋" w:hAnsi="仿宋" w:eastAsia="仿宋"/>
          <w:sz w:val="32"/>
          <w:szCs w:val="32"/>
        </w:rPr>
      </w:pPr>
    </w:p>
    <w:p>
      <w:pPr>
        <w:ind w:firstLine="640" w:firstLineChars="200"/>
        <w:jc w:val="right"/>
        <w:rPr>
          <w:rFonts w:ascii="仿宋" w:hAnsi="仿宋" w:eastAsia="仿宋"/>
          <w:sz w:val="32"/>
          <w:szCs w:val="32"/>
        </w:rPr>
      </w:pPr>
    </w:p>
    <w:p>
      <w:pPr>
        <w:jc w:val="both"/>
        <w:rPr>
          <w:rFonts w:hint="eastAsia" w:ascii="仿宋" w:hAnsi="仿宋" w:eastAsia="仿宋"/>
          <w:sz w:val="24"/>
          <w:szCs w:val="24"/>
          <w:lang w:eastAsia="zh-CN"/>
        </w:rPr>
      </w:pPr>
      <w:r>
        <w:rPr>
          <w:rFonts w:hint="eastAsia" w:ascii="仿宋" w:hAnsi="仿宋" w:eastAsia="仿宋"/>
          <w:sz w:val="32"/>
          <w:szCs w:val="32"/>
          <w:lang w:eastAsia="zh-CN"/>
        </w:rPr>
        <w:t>附件一</w:t>
      </w:r>
    </w:p>
    <w:p>
      <w:pPr>
        <w:jc w:val="center"/>
        <w:rPr>
          <w:rFonts w:hint="eastAsia" w:eastAsia="黑体"/>
          <w:sz w:val="32"/>
        </w:rPr>
      </w:pPr>
      <w:r>
        <w:rPr>
          <w:rFonts w:hint="eastAsia" w:eastAsia="黑体"/>
          <w:sz w:val="32"/>
        </w:rPr>
        <w:t>天津工业大学推免遴选资格申请表</w:t>
      </w:r>
    </w:p>
    <w:p>
      <w:pPr>
        <w:jc w:val="center"/>
        <w:rPr>
          <w:rFonts w:hint="eastAsia" w:eastAsia="黑体"/>
          <w:sz w:val="32"/>
        </w:rPr>
      </w:pPr>
      <w:r>
        <w:rPr>
          <w:rFonts w:hint="eastAsia" w:eastAsia="黑体"/>
          <w:sz w:val="32"/>
        </w:rPr>
        <w:t>（</w:t>
      </w:r>
      <w:r>
        <w:rPr>
          <w:rFonts w:hint="eastAsia" w:eastAsia="黑体"/>
          <w:sz w:val="28"/>
        </w:rPr>
        <w:t>思想政治素质和品德自评</w:t>
      </w:r>
      <w:r>
        <w:rPr>
          <w:rFonts w:hint="eastAsia" w:eastAsia="黑体"/>
          <w:sz w:val="32"/>
        </w:rPr>
        <w:t>）</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137"/>
        <w:gridCol w:w="718"/>
        <w:gridCol w:w="718"/>
        <w:gridCol w:w="1809"/>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664" w:type="dxa"/>
            <w:vAlign w:val="center"/>
          </w:tcPr>
          <w:p>
            <w:pPr>
              <w:jc w:val="center"/>
              <w:rPr>
                <w:rFonts w:hint="eastAsia"/>
                <w:sz w:val="24"/>
              </w:rPr>
            </w:pPr>
            <w:r>
              <w:rPr>
                <w:rFonts w:hint="eastAsia"/>
                <w:sz w:val="24"/>
              </w:rPr>
              <w:t>姓名</w:t>
            </w:r>
          </w:p>
        </w:tc>
        <w:tc>
          <w:tcPr>
            <w:tcW w:w="2573" w:type="dxa"/>
            <w:gridSpan w:val="3"/>
            <w:vAlign w:val="center"/>
          </w:tcPr>
          <w:p>
            <w:pPr>
              <w:jc w:val="center"/>
              <w:rPr>
                <w:rFonts w:hint="eastAsia"/>
                <w:sz w:val="24"/>
              </w:rPr>
            </w:pPr>
          </w:p>
        </w:tc>
        <w:tc>
          <w:tcPr>
            <w:tcW w:w="1809" w:type="dxa"/>
            <w:vAlign w:val="center"/>
          </w:tcPr>
          <w:p>
            <w:pPr>
              <w:jc w:val="center"/>
              <w:rPr>
                <w:rFonts w:hint="eastAsia"/>
                <w:sz w:val="24"/>
              </w:rPr>
            </w:pPr>
            <w:r>
              <w:rPr>
                <w:rFonts w:hint="eastAsia"/>
                <w:sz w:val="24"/>
              </w:rPr>
              <w:t>学号</w:t>
            </w:r>
          </w:p>
        </w:tc>
        <w:tc>
          <w:tcPr>
            <w:tcW w:w="2454"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664" w:type="dxa"/>
            <w:vAlign w:val="center"/>
          </w:tcPr>
          <w:p>
            <w:pPr>
              <w:jc w:val="center"/>
              <w:rPr>
                <w:rFonts w:hint="eastAsia"/>
                <w:sz w:val="24"/>
              </w:rPr>
            </w:pPr>
            <w:r>
              <w:rPr>
                <w:rFonts w:hint="eastAsia"/>
                <w:sz w:val="24"/>
              </w:rPr>
              <w:t>民族</w:t>
            </w:r>
          </w:p>
        </w:tc>
        <w:tc>
          <w:tcPr>
            <w:tcW w:w="1137" w:type="dxa"/>
            <w:vAlign w:val="center"/>
          </w:tcPr>
          <w:p>
            <w:pPr>
              <w:jc w:val="center"/>
              <w:rPr>
                <w:rFonts w:hint="eastAsia"/>
                <w:sz w:val="24"/>
              </w:rPr>
            </w:pPr>
          </w:p>
        </w:tc>
        <w:tc>
          <w:tcPr>
            <w:tcW w:w="718" w:type="dxa"/>
            <w:vAlign w:val="center"/>
          </w:tcPr>
          <w:p>
            <w:pPr>
              <w:jc w:val="center"/>
              <w:rPr>
                <w:rFonts w:hint="eastAsia"/>
                <w:sz w:val="24"/>
              </w:rPr>
            </w:pPr>
            <w:r>
              <w:rPr>
                <w:rFonts w:hint="eastAsia"/>
                <w:sz w:val="24"/>
              </w:rPr>
              <w:t>性别</w:t>
            </w:r>
          </w:p>
        </w:tc>
        <w:tc>
          <w:tcPr>
            <w:tcW w:w="718" w:type="dxa"/>
            <w:vAlign w:val="center"/>
          </w:tcPr>
          <w:p>
            <w:pPr>
              <w:jc w:val="center"/>
              <w:rPr>
                <w:rFonts w:hint="eastAsia"/>
                <w:sz w:val="24"/>
              </w:rPr>
            </w:pPr>
          </w:p>
        </w:tc>
        <w:tc>
          <w:tcPr>
            <w:tcW w:w="1809" w:type="dxa"/>
            <w:vAlign w:val="center"/>
          </w:tcPr>
          <w:p>
            <w:pPr>
              <w:jc w:val="center"/>
              <w:rPr>
                <w:rFonts w:hint="eastAsia"/>
                <w:sz w:val="24"/>
              </w:rPr>
            </w:pPr>
            <w:r>
              <w:rPr>
                <w:rFonts w:hint="eastAsia"/>
                <w:sz w:val="24"/>
              </w:rPr>
              <w:t>出生年月</w:t>
            </w:r>
          </w:p>
        </w:tc>
        <w:tc>
          <w:tcPr>
            <w:tcW w:w="2454"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664" w:type="dxa"/>
            <w:vAlign w:val="center"/>
          </w:tcPr>
          <w:p>
            <w:pPr>
              <w:jc w:val="center"/>
              <w:rPr>
                <w:rFonts w:hint="eastAsia"/>
                <w:sz w:val="24"/>
              </w:rPr>
            </w:pPr>
            <w:r>
              <w:rPr>
                <w:rFonts w:hint="eastAsia"/>
                <w:sz w:val="24"/>
              </w:rPr>
              <w:t>所属学院</w:t>
            </w:r>
          </w:p>
        </w:tc>
        <w:tc>
          <w:tcPr>
            <w:tcW w:w="2573" w:type="dxa"/>
            <w:gridSpan w:val="3"/>
            <w:vAlign w:val="center"/>
          </w:tcPr>
          <w:p>
            <w:pPr>
              <w:jc w:val="center"/>
              <w:rPr>
                <w:rFonts w:hint="eastAsia"/>
                <w:sz w:val="24"/>
              </w:rPr>
            </w:pPr>
          </w:p>
        </w:tc>
        <w:tc>
          <w:tcPr>
            <w:tcW w:w="1809" w:type="dxa"/>
            <w:vAlign w:val="center"/>
          </w:tcPr>
          <w:p>
            <w:pPr>
              <w:jc w:val="center"/>
              <w:rPr>
                <w:rFonts w:hint="eastAsia"/>
                <w:sz w:val="24"/>
              </w:rPr>
            </w:pPr>
            <w:r>
              <w:rPr>
                <w:rFonts w:hint="eastAsia"/>
                <w:sz w:val="24"/>
              </w:rPr>
              <w:t>所在班级</w:t>
            </w:r>
          </w:p>
        </w:tc>
        <w:tc>
          <w:tcPr>
            <w:tcW w:w="2454"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664" w:type="dxa"/>
            <w:vAlign w:val="center"/>
          </w:tcPr>
          <w:p>
            <w:pPr>
              <w:jc w:val="center"/>
              <w:rPr>
                <w:rFonts w:hint="eastAsia"/>
                <w:sz w:val="24"/>
              </w:rPr>
            </w:pPr>
            <w:r>
              <w:rPr>
                <w:rFonts w:hint="eastAsia"/>
                <w:sz w:val="24"/>
              </w:rPr>
              <w:t>政治面目</w:t>
            </w:r>
          </w:p>
        </w:tc>
        <w:tc>
          <w:tcPr>
            <w:tcW w:w="2573" w:type="dxa"/>
            <w:gridSpan w:val="3"/>
            <w:vAlign w:val="center"/>
          </w:tcPr>
          <w:p>
            <w:pPr>
              <w:jc w:val="center"/>
              <w:rPr>
                <w:rFonts w:hint="eastAsia"/>
                <w:sz w:val="24"/>
              </w:rPr>
            </w:pPr>
          </w:p>
        </w:tc>
        <w:tc>
          <w:tcPr>
            <w:tcW w:w="1809" w:type="dxa"/>
            <w:vAlign w:val="center"/>
          </w:tcPr>
          <w:p>
            <w:pPr>
              <w:jc w:val="center"/>
              <w:rPr>
                <w:rFonts w:hint="eastAsia"/>
                <w:sz w:val="24"/>
              </w:rPr>
            </w:pPr>
            <w:r>
              <w:rPr>
                <w:rFonts w:hint="eastAsia"/>
                <w:sz w:val="24"/>
              </w:rPr>
              <w:t>曾担任过的学校、社会职务</w:t>
            </w:r>
          </w:p>
        </w:tc>
        <w:tc>
          <w:tcPr>
            <w:tcW w:w="2454"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8" w:hRule="exact"/>
        </w:trPr>
        <w:tc>
          <w:tcPr>
            <w:tcW w:w="1664" w:type="dxa"/>
            <w:vAlign w:val="center"/>
          </w:tcPr>
          <w:p>
            <w:pPr>
              <w:jc w:val="center"/>
              <w:rPr>
                <w:rFonts w:hint="eastAsia"/>
                <w:sz w:val="24"/>
              </w:rPr>
            </w:pPr>
            <w:r>
              <w:rPr>
                <w:rFonts w:hint="eastAsia"/>
                <w:sz w:val="24"/>
              </w:rPr>
              <w:t>政治态度</w:t>
            </w:r>
          </w:p>
        </w:tc>
        <w:tc>
          <w:tcPr>
            <w:tcW w:w="6836" w:type="dxa"/>
            <w:gridSpan w:val="5"/>
            <w:vAlign w:val="top"/>
          </w:tcPr>
          <w:p>
            <w:pPr>
              <w:jc w:val="left"/>
              <w:rPr>
                <w:rFonts w:hint="eastAsia"/>
                <w:sz w:val="24"/>
              </w:rPr>
            </w:pPr>
            <w:r>
              <w:rPr>
                <w:rFonts w:hint="eastAsia"/>
                <w:sz w:val="24"/>
              </w:rPr>
              <w:t>（是否拥护中国共产党的领导，是否认同中国特色社会主义道路……）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8" w:hRule="exact"/>
        </w:trPr>
        <w:tc>
          <w:tcPr>
            <w:tcW w:w="1664" w:type="dxa"/>
            <w:vAlign w:val="center"/>
          </w:tcPr>
          <w:p>
            <w:pPr>
              <w:jc w:val="center"/>
              <w:rPr>
                <w:rFonts w:hint="eastAsia"/>
                <w:sz w:val="24"/>
              </w:rPr>
            </w:pPr>
            <w:r>
              <w:rPr>
                <w:rFonts w:hint="eastAsia"/>
                <w:sz w:val="24"/>
              </w:rPr>
              <w:t>思想表现</w:t>
            </w:r>
          </w:p>
        </w:tc>
        <w:tc>
          <w:tcPr>
            <w:tcW w:w="6836" w:type="dxa"/>
            <w:gridSpan w:val="5"/>
            <w:vAlign w:val="top"/>
          </w:tcPr>
          <w:p>
            <w:pPr>
              <w:jc w:val="left"/>
              <w:rPr>
                <w:rFonts w:hint="eastAsia"/>
                <w:sz w:val="24"/>
              </w:rPr>
            </w:pPr>
            <w:r>
              <w:rPr>
                <w:rFonts w:hint="eastAsia"/>
                <w:sz w:val="24"/>
              </w:rPr>
              <w:t>（是否有不履行宪法和法律规定义务的行为，是否有公开发表不当言论的行为……）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8" w:hRule="exact"/>
        </w:trPr>
        <w:tc>
          <w:tcPr>
            <w:tcW w:w="1664" w:type="dxa"/>
            <w:vAlign w:val="center"/>
          </w:tcPr>
          <w:p>
            <w:pPr>
              <w:jc w:val="center"/>
              <w:rPr>
                <w:rFonts w:hint="eastAsia"/>
                <w:sz w:val="24"/>
              </w:rPr>
            </w:pPr>
            <w:r>
              <w:rPr>
                <w:rFonts w:hint="eastAsia"/>
                <w:sz w:val="24"/>
              </w:rPr>
              <w:t>道德品质</w:t>
            </w:r>
          </w:p>
        </w:tc>
        <w:tc>
          <w:tcPr>
            <w:tcW w:w="6836" w:type="dxa"/>
            <w:gridSpan w:val="5"/>
            <w:vAlign w:val="top"/>
          </w:tcPr>
          <w:p>
            <w:pPr>
              <w:jc w:val="left"/>
              <w:rPr>
                <w:rFonts w:hint="eastAsia"/>
                <w:sz w:val="24"/>
              </w:rPr>
            </w:pPr>
            <w:r>
              <w:rPr>
                <w:rFonts w:hint="eastAsia"/>
                <w:sz w:val="24"/>
              </w:rPr>
              <w:t>（是否有违背社会主义核心价值观的行为……）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8" w:hRule="exact"/>
        </w:trPr>
        <w:tc>
          <w:tcPr>
            <w:tcW w:w="1664" w:type="dxa"/>
            <w:vAlign w:val="center"/>
          </w:tcPr>
          <w:p>
            <w:pPr>
              <w:jc w:val="center"/>
              <w:rPr>
                <w:rFonts w:hint="eastAsia"/>
                <w:sz w:val="24"/>
              </w:rPr>
            </w:pPr>
            <w:r>
              <w:rPr>
                <w:rFonts w:hint="eastAsia"/>
                <w:sz w:val="24"/>
              </w:rPr>
              <w:t>遵纪守法</w:t>
            </w:r>
          </w:p>
        </w:tc>
        <w:tc>
          <w:tcPr>
            <w:tcW w:w="6836" w:type="dxa"/>
            <w:gridSpan w:val="5"/>
            <w:vAlign w:val="top"/>
          </w:tcPr>
          <w:p>
            <w:pPr>
              <w:jc w:val="left"/>
              <w:rPr>
                <w:rFonts w:hint="eastAsia"/>
                <w:sz w:val="24"/>
              </w:rPr>
            </w:pPr>
            <w:r>
              <w:rPr>
                <w:rFonts w:hint="eastAsia"/>
                <w:sz w:val="24"/>
              </w:rPr>
              <w:t>（是否有违纪、违法的行为……）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7" w:hRule="exact"/>
        </w:trPr>
        <w:tc>
          <w:tcPr>
            <w:tcW w:w="1664" w:type="dxa"/>
            <w:vAlign w:val="center"/>
          </w:tcPr>
          <w:p>
            <w:pPr>
              <w:jc w:val="center"/>
              <w:rPr>
                <w:rFonts w:hint="eastAsia"/>
                <w:sz w:val="24"/>
              </w:rPr>
            </w:pPr>
            <w:r>
              <w:rPr>
                <w:rFonts w:hint="eastAsia"/>
                <w:sz w:val="24"/>
              </w:rPr>
              <w:t>诚实守信</w:t>
            </w:r>
          </w:p>
        </w:tc>
        <w:tc>
          <w:tcPr>
            <w:tcW w:w="6836" w:type="dxa"/>
            <w:gridSpan w:val="5"/>
            <w:vAlign w:val="top"/>
          </w:tcPr>
          <w:p>
            <w:pPr>
              <w:jc w:val="left"/>
              <w:rPr>
                <w:rFonts w:hint="eastAsia"/>
                <w:sz w:val="24"/>
              </w:rPr>
            </w:pPr>
            <w:r>
              <w:rPr>
                <w:rFonts w:hint="eastAsia"/>
                <w:sz w:val="24"/>
              </w:rPr>
              <w:t>（是否有考试作弊行为，是否有不良信用记录……）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1" w:hRule="atLeast"/>
        </w:trPr>
        <w:tc>
          <w:tcPr>
            <w:tcW w:w="8500" w:type="dxa"/>
            <w:gridSpan w:val="6"/>
            <w:vAlign w:val="center"/>
          </w:tcPr>
          <w:p>
            <w:pPr>
              <w:ind w:firstLine="480" w:firstLineChars="200"/>
              <w:jc w:val="left"/>
              <w:rPr>
                <w:rFonts w:hint="eastAsia"/>
                <w:sz w:val="24"/>
              </w:rPr>
            </w:pPr>
            <w:r>
              <w:rPr>
                <w:rFonts w:hint="eastAsia"/>
                <w:sz w:val="24"/>
              </w:rPr>
              <w:t xml:space="preserve">我郑重承诺：以上信息完全属实，如有虚假，自愿承担相应责任。 </w:t>
            </w:r>
          </w:p>
          <w:p>
            <w:pPr>
              <w:rPr>
                <w:rFonts w:hint="eastAsia"/>
                <w:sz w:val="24"/>
              </w:rPr>
            </w:pPr>
            <w:r>
              <w:rPr>
                <w:rFonts w:hint="eastAsia"/>
                <w:sz w:val="24"/>
              </w:rPr>
              <w:t xml:space="preserve">   </w:t>
            </w:r>
          </w:p>
          <w:p>
            <w:pPr>
              <w:ind w:firstLine="4920" w:firstLineChars="2050"/>
              <w:rPr>
                <w:rFonts w:hint="eastAsia"/>
                <w:sz w:val="24"/>
              </w:rPr>
            </w:pPr>
            <w:r>
              <w:rPr>
                <w:rFonts w:hint="eastAsia"/>
                <w:sz w:val="24"/>
              </w:rPr>
              <w:t xml:space="preserve">申请人签字：              </w:t>
            </w:r>
          </w:p>
          <w:p>
            <w:pPr>
              <w:ind w:firstLine="480" w:firstLineChars="200"/>
              <w:jc w:val="right"/>
              <w:rPr>
                <w:rFonts w:hint="eastAsia"/>
                <w:sz w:val="24"/>
              </w:rPr>
            </w:pPr>
          </w:p>
          <w:p>
            <w:pPr>
              <w:ind w:firstLine="480" w:firstLineChars="200"/>
              <w:jc w:val="right"/>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1664" w:type="dxa"/>
            <w:tcBorders>
              <w:bottom w:val="single" w:color="auto" w:sz="4" w:space="0"/>
            </w:tcBorders>
            <w:vAlign w:val="center"/>
          </w:tcPr>
          <w:p>
            <w:pPr>
              <w:jc w:val="center"/>
              <w:rPr>
                <w:rFonts w:hint="eastAsia"/>
                <w:sz w:val="24"/>
              </w:rPr>
            </w:pPr>
            <w:r>
              <w:rPr>
                <w:rFonts w:hint="eastAsia"/>
                <w:sz w:val="24"/>
              </w:rPr>
              <w:t>备  注</w:t>
            </w:r>
          </w:p>
        </w:tc>
        <w:tc>
          <w:tcPr>
            <w:tcW w:w="6836" w:type="dxa"/>
            <w:gridSpan w:val="5"/>
            <w:tcBorders>
              <w:bottom w:val="single" w:color="auto" w:sz="4" w:space="0"/>
            </w:tcBorders>
            <w:vAlign w:val="top"/>
          </w:tcPr>
          <w:p>
            <w:pPr>
              <w:rPr>
                <w:rFonts w:hint="eastAsia"/>
                <w:sz w:val="24"/>
              </w:rPr>
            </w:pPr>
            <w:r>
              <w:rPr>
                <w:rFonts w:hint="eastAsia"/>
                <w:sz w:val="24"/>
              </w:rPr>
              <w:t xml:space="preserve">   </w:t>
            </w:r>
          </w:p>
        </w:tc>
      </w:tr>
    </w:tbl>
    <w:p>
      <w:pPr>
        <w:jc w:val="both"/>
        <w:rPr>
          <w:rFonts w:hint="eastAsia" w:ascii="仿宋" w:hAnsi="仿宋" w:eastAsia="仿宋"/>
          <w:sz w:val="32"/>
          <w:szCs w:val="32"/>
          <w:lang w:eastAsia="zh-CN"/>
        </w:rPr>
      </w:pPr>
      <w:r>
        <w:rPr>
          <w:rFonts w:hint="eastAsia" w:ascii="仿宋" w:hAnsi="仿宋" w:eastAsia="仿宋"/>
          <w:sz w:val="32"/>
          <w:szCs w:val="32"/>
          <w:lang w:eastAsia="zh-CN"/>
        </w:rPr>
        <w:t>附件二</w:t>
      </w:r>
    </w:p>
    <w:p>
      <w:pPr>
        <w:jc w:val="center"/>
        <w:rPr>
          <w:rFonts w:hint="eastAsia" w:eastAsia="黑体"/>
          <w:sz w:val="32"/>
        </w:rPr>
      </w:pPr>
      <w:r>
        <w:rPr>
          <w:rFonts w:hint="eastAsia" w:eastAsia="黑体"/>
          <w:sz w:val="32"/>
        </w:rPr>
        <w:t>天津工业大学推免遴选资格审核表</w:t>
      </w:r>
    </w:p>
    <w:p>
      <w:pPr>
        <w:jc w:val="center"/>
        <w:rPr>
          <w:rFonts w:hint="eastAsia" w:eastAsia="黑体"/>
          <w:sz w:val="32"/>
        </w:rPr>
      </w:pPr>
      <w:r>
        <w:rPr>
          <w:rFonts w:hint="eastAsia" w:eastAsia="黑体"/>
          <w:sz w:val="32"/>
        </w:rPr>
        <w:t>（</w:t>
      </w:r>
      <w:r>
        <w:rPr>
          <w:rFonts w:hint="eastAsia" w:eastAsia="黑体"/>
          <w:sz w:val="28"/>
        </w:rPr>
        <w:t>思想政治素质和品德考核</w:t>
      </w:r>
      <w:r>
        <w:rPr>
          <w:rFonts w:hint="eastAsia" w:eastAsia="黑体"/>
          <w:sz w:val="32"/>
        </w:rPr>
        <w:t>）</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08"/>
        <w:gridCol w:w="432"/>
        <w:gridCol w:w="720"/>
        <w:gridCol w:w="720"/>
        <w:gridCol w:w="1814"/>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8" w:type="dxa"/>
            <w:vAlign w:val="center"/>
          </w:tcPr>
          <w:p>
            <w:pPr>
              <w:jc w:val="center"/>
              <w:rPr>
                <w:rFonts w:hint="eastAsia"/>
                <w:sz w:val="24"/>
              </w:rPr>
            </w:pPr>
            <w:r>
              <w:rPr>
                <w:rFonts w:hint="eastAsia"/>
                <w:sz w:val="24"/>
              </w:rPr>
              <w:t>姓名</w:t>
            </w:r>
          </w:p>
        </w:tc>
        <w:tc>
          <w:tcPr>
            <w:tcW w:w="2580" w:type="dxa"/>
            <w:gridSpan w:val="4"/>
            <w:vAlign w:val="center"/>
          </w:tcPr>
          <w:p>
            <w:pPr>
              <w:jc w:val="center"/>
              <w:rPr>
                <w:rFonts w:hint="eastAsia"/>
                <w:sz w:val="24"/>
              </w:rPr>
            </w:pPr>
          </w:p>
        </w:tc>
        <w:tc>
          <w:tcPr>
            <w:tcW w:w="1814" w:type="dxa"/>
            <w:vAlign w:val="center"/>
          </w:tcPr>
          <w:p>
            <w:pPr>
              <w:jc w:val="center"/>
              <w:rPr>
                <w:rFonts w:hint="eastAsia"/>
                <w:sz w:val="24"/>
              </w:rPr>
            </w:pPr>
            <w:r>
              <w:rPr>
                <w:rFonts w:hint="eastAsia"/>
                <w:sz w:val="24"/>
              </w:rPr>
              <w:t>学号</w:t>
            </w:r>
          </w:p>
        </w:tc>
        <w:tc>
          <w:tcPr>
            <w:tcW w:w="2460"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8" w:type="dxa"/>
            <w:vAlign w:val="center"/>
          </w:tcPr>
          <w:p>
            <w:pPr>
              <w:jc w:val="center"/>
              <w:rPr>
                <w:rFonts w:hint="eastAsia"/>
                <w:sz w:val="24"/>
              </w:rPr>
            </w:pPr>
            <w:r>
              <w:rPr>
                <w:rFonts w:hint="eastAsia"/>
                <w:sz w:val="24"/>
              </w:rPr>
              <w:t>民族</w:t>
            </w:r>
          </w:p>
        </w:tc>
        <w:tc>
          <w:tcPr>
            <w:tcW w:w="1140" w:type="dxa"/>
            <w:gridSpan w:val="2"/>
            <w:vAlign w:val="center"/>
          </w:tcPr>
          <w:p>
            <w:pPr>
              <w:jc w:val="center"/>
              <w:rPr>
                <w:rFonts w:hint="eastAsia"/>
                <w:sz w:val="24"/>
              </w:rPr>
            </w:pPr>
          </w:p>
        </w:tc>
        <w:tc>
          <w:tcPr>
            <w:tcW w:w="720" w:type="dxa"/>
            <w:vAlign w:val="center"/>
          </w:tcPr>
          <w:p>
            <w:pPr>
              <w:jc w:val="center"/>
              <w:rPr>
                <w:rFonts w:hint="eastAsia"/>
                <w:sz w:val="24"/>
              </w:rPr>
            </w:pPr>
            <w:r>
              <w:rPr>
                <w:rFonts w:hint="eastAsia"/>
                <w:sz w:val="24"/>
              </w:rPr>
              <w:t>性别</w:t>
            </w:r>
          </w:p>
        </w:tc>
        <w:tc>
          <w:tcPr>
            <w:tcW w:w="720" w:type="dxa"/>
            <w:vAlign w:val="center"/>
          </w:tcPr>
          <w:p>
            <w:pPr>
              <w:jc w:val="center"/>
              <w:rPr>
                <w:rFonts w:hint="eastAsia"/>
                <w:sz w:val="24"/>
              </w:rPr>
            </w:pPr>
          </w:p>
        </w:tc>
        <w:tc>
          <w:tcPr>
            <w:tcW w:w="1814" w:type="dxa"/>
            <w:vAlign w:val="center"/>
          </w:tcPr>
          <w:p>
            <w:pPr>
              <w:jc w:val="center"/>
              <w:rPr>
                <w:rFonts w:hint="eastAsia"/>
                <w:sz w:val="24"/>
              </w:rPr>
            </w:pPr>
            <w:r>
              <w:rPr>
                <w:rFonts w:hint="eastAsia"/>
                <w:sz w:val="24"/>
              </w:rPr>
              <w:t>政治面貌</w:t>
            </w:r>
          </w:p>
        </w:tc>
        <w:tc>
          <w:tcPr>
            <w:tcW w:w="2460"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8" w:type="dxa"/>
            <w:vAlign w:val="center"/>
          </w:tcPr>
          <w:p>
            <w:pPr>
              <w:jc w:val="center"/>
              <w:rPr>
                <w:rFonts w:hint="eastAsia"/>
                <w:sz w:val="24"/>
              </w:rPr>
            </w:pPr>
            <w:r>
              <w:rPr>
                <w:rFonts w:hint="eastAsia"/>
                <w:sz w:val="24"/>
              </w:rPr>
              <w:t>所属学院</w:t>
            </w:r>
          </w:p>
        </w:tc>
        <w:tc>
          <w:tcPr>
            <w:tcW w:w="2580" w:type="dxa"/>
            <w:gridSpan w:val="4"/>
            <w:vAlign w:val="center"/>
          </w:tcPr>
          <w:p>
            <w:pPr>
              <w:jc w:val="center"/>
              <w:rPr>
                <w:rFonts w:hint="eastAsia"/>
                <w:sz w:val="24"/>
              </w:rPr>
            </w:pPr>
          </w:p>
        </w:tc>
        <w:tc>
          <w:tcPr>
            <w:tcW w:w="1814" w:type="dxa"/>
            <w:vAlign w:val="center"/>
          </w:tcPr>
          <w:p>
            <w:pPr>
              <w:jc w:val="center"/>
              <w:rPr>
                <w:rFonts w:hint="eastAsia"/>
                <w:sz w:val="24"/>
              </w:rPr>
            </w:pPr>
            <w:r>
              <w:rPr>
                <w:rFonts w:hint="eastAsia"/>
                <w:sz w:val="24"/>
              </w:rPr>
              <w:t>所在班级</w:t>
            </w:r>
          </w:p>
        </w:tc>
        <w:tc>
          <w:tcPr>
            <w:tcW w:w="2460"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8" w:hRule="atLeast"/>
        </w:trPr>
        <w:tc>
          <w:tcPr>
            <w:tcW w:w="2376" w:type="dxa"/>
            <w:gridSpan w:val="2"/>
            <w:vAlign w:val="center"/>
          </w:tcPr>
          <w:p>
            <w:pPr>
              <w:jc w:val="center"/>
              <w:rPr>
                <w:rFonts w:hint="eastAsia"/>
                <w:sz w:val="24"/>
              </w:rPr>
            </w:pPr>
            <w:r>
              <w:rPr>
                <w:rFonts w:hint="eastAsia"/>
                <w:sz w:val="24"/>
              </w:rPr>
              <w:t>思想政治素质</w:t>
            </w:r>
          </w:p>
          <w:p>
            <w:pPr>
              <w:jc w:val="center"/>
              <w:rPr>
                <w:rFonts w:hint="eastAsia"/>
                <w:sz w:val="24"/>
              </w:rPr>
            </w:pPr>
            <w:r>
              <w:rPr>
                <w:rFonts w:hint="eastAsia"/>
                <w:sz w:val="24"/>
              </w:rPr>
              <w:t>和品德表现情况</w:t>
            </w:r>
          </w:p>
        </w:tc>
        <w:tc>
          <w:tcPr>
            <w:tcW w:w="6146" w:type="dxa"/>
            <w:gridSpan w:val="5"/>
            <w:vAlign w:val="top"/>
          </w:tcPr>
          <w:p>
            <w:pPr>
              <w:jc w:val="left"/>
              <w:rPr>
                <w:rFonts w:hint="eastAsia"/>
                <w:sz w:val="24"/>
              </w:rPr>
            </w:pPr>
            <w:r>
              <w:rPr>
                <w:rFonts w:hint="eastAsia"/>
                <w:sz w:val="24"/>
              </w:rPr>
              <w:t>（主要对照自评申请表，考核学生本人的现实表现，内容应包括学生的政治态度、思想表现、道德品质、遵纪守法、诚实守信等方面）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exact"/>
        </w:trPr>
        <w:tc>
          <w:tcPr>
            <w:tcW w:w="2376" w:type="dxa"/>
            <w:gridSpan w:val="2"/>
            <w:vAlign w:val="center"/>
          </w:tcPr>
          <w:p>
            <w:pPr>
              <w:jc w:val="center"/>
              <w:rPr>
                <w:rFonts w:hint="eastAsia"/>
                <w:sz w:val="24"/>
              </w:rPr>
            </w:pPr>
            <w:r>
              <w:rPr>
                <w:rFonts w:hint="eastAsia"/>
                <w:sz w:val="24"/>
              </w:rPr>
              <w:t>班主任意见</w:t>
            </w:r>
          </w:p>
        </w:tc>
        <w:tc>
          <w:tcPr>
            <w:tcW w:w="6146" w:type="dxa"/>
            <w:gridSpan w:val="5"/>
            <w:vAlign w:val="bottom"/>
          </w:tcPr>
          <w:p>
            <w:pPr>
              <w:spacing w:line="360" w:lineRule="auto"/>
              <w:ind w:firstLine="611" w:firstLineChars="191"/>
              <w:jc w:val="left"/>
              <w:rPr>
                <w:rFonts w:hint="eastAsia"/>
                <w:sz w:val="32"/>
              </w:rPr>
            </w:pPr>
          </w:p>
          <w:p>
            <w:pPr>
              <w:spacing w:line="360" w:lineRule="auto"/>
              <w:ind w:firstLine="2040" w:firstLineChars="850"/>
              <w:jc w:val="left"/>
              <w:rPr>
                <w:rFonts w:hint="eastAsia"/>
                <w:sz w:val="24"/>
              </w:rPr>
            </w:pPr>
            <w:r>
              <w:rPr>
                <w:rFonts w:hint="eastAsia"/>
                <w:sz w:val="24"/>
              </w:rPr>
              <w:t>班主任签名：</w:t>
            </w:r>
          </w:p>
          <w:p>
            <w:pPr>
              <w:spacing w:line="360" w:lineRule="auto"/>
              <w:jc w:val="center"/>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4" w:hRule="exact"/>
        </w:trPr>
        <w:tc>
          <w:tcPr>
            <w:tcW w:w="2376" w:type="dxa"/>
            <w:gridSpan w:val="2"/>
            <w:vAlign w:val="center"/>
          </w:tcPr>
          <w:p>
            <w:pPr>
              <w:jc w:val="center"/>
              <w:rPr>
                <w:rFonts w:hint="eastAsia"/>
                <w:sz w:val="24"/>
              </w:rPr>
            </w:pPr>
            <w:r>
              <w:rPr>
                <w:rFonts w:hint="eastAsia"/>
                <w:sz w:val="24"/>
              </w:rPr>
              <w:t>院党委考核结论</w:t>
            </w:r>
          </w:p>
        </w:tc>
        <w:tc>
          <w:tcPr>
            <w:tcW w:w="6146" w:type="dxa"/>
            <w:gridSpan w:val="5"/>
            <w:vAlign w:val="bottom"/>
          </w:tcPr>
          <w:p>
            <w:pPr>
              <w:spacing w:line="360" w:lineRule="auto"/>
              <w:ind w:firstLine="611" w:firstLineChars="191"/>
              <w:jc w:val="left"/>
              <w:rPr>
                <w:rFonts w:hint="eastAsia"/>
                <w:sz w:val="32"/>
              </w:rPr>
            </w:pPr>
            <w:r>
              <w:rPr>
                <w:rFonts w:hint="eastAsia"/>
                <w:sz w:val="32"/>
              </w:rPr>
              <w:t>考核合格</w:t>
            </w:r>
          </w:p>
          <w:p>
            <w:pPr>
              <w:spacing w:line="360" w:lineRule="auto"/>
              <w:ind w:firstLine="2040" w:firstLineChars="850"/>
              <w:jc w:val="left"/>
              <w:rPr>
                <w:rFonts w:hint="eastAsia"/>
                <w:sz w:val="24"/>
              </w:rPr>
            </w:pPr>
            <w:r>
              <w:rPr>
                <w:rFonts w:hint="eastAsia"/>
                <w:sz w:val="24"/>
              </w:rPr>
              <w:t>负责人签名（公章）：</w:t>
            </w:r>
          </w:p>
          <w:p>
            <w:pPr>
              <w:spacing w:line="360" w:lineRule="auto"/>
              <w:ind w:right="480" w:firstLine="3000" w:firstLineChars="1250"/>
              <w:jc w:val="left"/>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2376" w:type="dxa"/>
            <w:gridSpan w:val="2"/>
            <w:tcBorders>
              <w:bottom w:val="single" w:color="auto" w:sz="4" w:space="0"/>
            </w:tcBorders>
            <w:vAlign w:val="center"/>
          </w:tcPr>
          <w:p>
            <w:pPr>
              <w:jc w:val="center"/>
              <w:rPr>
                <w:rFonts w:hint="eastAsia"/>
                <w:sz w:val="24"/>
              </w:rPr>
            </w:pPr>
            <w:r>
              <w:rPr>
                <w:rFonts w:hint="eastAsia"/>
                <w:sz w:val="24"/>
              </w:rPr>
              <w:t>备  注</w:t>
            </w:r>
          </w:p>
        </w:tc>
        <w:tc>
          <w:tcPr>
            <w:tcW w:w="6146" w:type="dxa"/>
            <w:gridSpan w:val="5"/>
            <w:tcBorders>
              <w:bottom w:val="single" w:color="auto" w:sz="4" w:space="0"/>
            </w:tcBorders>
            <w:vAlign w:val="top"/>
          </w:tcPr>
          <w:p>
            <w:pPr>
              <w:rPr>
                <w:rFonts w:hint="eastAsia"/>
                <w:sz w:val="24"/>
              </w:rPr>
            </w:pPr>
            <w:r>
              <w:rPr>
                <w:rFonts w:hint="eastAsia"/>
                <w:sz w:val="24"/>
              </w:rPr>
              <w:t xml:space="preserve">   </w:t>
            </w:r>
          </w:p>
        </w:tc>
      </w:tr>
    </w:tbl>
    <w:p>
      <w:pPr>
        <w:jc w:val="left"/>
        <w:rPr>
          <w:rFonts w:hint="eastAsia"/>
          <w:sz w:val="18"/>
          <w:lang w:eastAsia="zh-CN"/>
        </w:rPr>
      </w:pPr>
      <w:r>
        <w:rPr>
          <w:rFonts w:hint="eastAsia"/>
          <w:sz w:val="18"/>
        </w:rPr>
        <w:t>注：此表一式两份，经院党委领导审批并加盖公章后，报教务处教学计划管理科一份，各学院留存一份。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隶书">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68773"/>
    </w:sdtPr>
    <w:sdtEndPr>
      <w:rPr>
        <w:lang w:val="zh-CN"/>
      </w:rPr>
    </w:sdtEnd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DC304"/>
    <w:multiLevelType w:val="singleLevel"/>
    <w:tmpl w:val="2F6DC304"/>
    <w:lvl w:ilvl="0" w:tentative="0">
      <w:start w:val="1"/>
      <w:numFmt w:val="chineseCounting"/>
      <w:suff w:val="nothing"/>
      <w:lvlText w:val="（%1）"/>
      <w:lvlJc w:val="left"/>
      <w:rPr>
        <w:rFonts w:hint="eastAsia"/>
      </w:rPr>
    </w:lvl>
  </w:abstractNum>
  <w:abstractNum w:abstractNumId="1">
    <w:nsid w:val="4B0E1F2B"/>
    <w:multiLevelType w:val="multilevel"/>
    <w:tmpl w:val="4B0E1F2B"/>
    <w:lvl w:ilvl="0" w:tentative="0">
      <w:start w:val="1"/>
      <w:numFmt w:val="ideograph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B9"/>
    <w:rsid w:val="00052A86"/>
    <w:rsid w:val="000605C7"/>
    <w:rsid w:val="000D2166"/>
    <w:rsid w:val="001153E9"/>
    <w:rsid w:val="001223D6"/>
    <w:rsid w:val="00147AAE"/>
    <w:rsid w:val="00147B62"/>
    <w:rsid w:val="001A54CA"/>
    <w:rsid w:val="001B3B87"/>
    <w:rsid w:val="001C2396"/>
    <w:rsid w:val="001D051B"/>
    <w:rsid w:val="001D0B57"/>
    <w:rsid w:val="001E7FE2"/>
    <w:rsid w:val="001F1971"/>
    <w:rsid w:val="0021079F"/>
    <w:rsid w:val="00223823"/>
    <w:rsid w:val="00262B6D"/>
    <w:rsid w:val="002703D5"/>
    <w:rsid w:val="002808D5"/>
    <w:rsid w:val="00286377"/>
    <w:rsid w:val="002D07F0"/>
    <w:rsid w:val="002D432F"/>
    <w:rsid w:val="002D5C60"/>
    <w:rsid w:val="00313150"/>
    <w:rsid w:val="00326624"/>
    <w:rsid w:val="003B59EC"/>
    <w:rsid w:val="003D6A91"/>
    <w:rsid w:val="003F0923"/>
    <w:rsid w:val="00432982"/>
    <w:rsid w:val="00456BF5"/>
    <w:rsid w:val="004A4D0D"/>
    <w:rsid w:val="004D15BB"/>
    <w:rsid w:val="004F298E"/>
    <w:rsid w:val="00502B30"/>
    <w:rsid w:val="00537455"/>
    <w:rsid w:val="005A3EEE"/>
    <w:rsid w:val="006520EF"/>
    <w:rsid w:val="006531DE"/>
    <w:rsid w:val="00672A1F"/>
    <w:rsid w:val="006775A4"/>
    <w:rsid w:val="006B6E61"/>
    <w:rsid w:val="007250C9"/>
    <w:rsid w:val="00726EC6"/>
    <w:rsid w:val="007429E1"/>
    <w:rsid w:val="0074660A"/>
    <w:rsid w:val="00775AA5"/>
    <w:rsid w:val="007A4B40"/>
    <w:rsid w:val="007C769F"/>
    <w:rsid w:val="007E0091"/>
    <w:rsid w:val="00811601"/>
    <w:rsid w:val="008205D0"/>
    <w:rsid w:val="00825106"/>
    <w:rsid w:val="008510A5"/>
    <w:rsid w:val="00862CA0"/>
    <w:rsid w:val="008A060C"/>
    <w:rsid w:val="008B2083"/>
    <w:rsid w:val="008B2DB1"/>
    <w:rsid w:val="008B6EF0"/>
    <w:rsid w:val="008E3461"/>
    <w:rsid w:val="008F2B87"/>
    <w:rsid w:val="009051DB"/>
    <w:rsid w:val="00906231"/>
    <w:rsid w:val="00917619"/>
    <w:rsid w:val="009507B4"/>
    <w:rsid w:val="00967962"/>
    <w:rsid w:val="00985031"/>
    <w:rsid w:val="009E4D66"/>
    <w:rsid w:val="009F5C2E"/>
    <w:rsid w:val="00A018C1"/>
    <w:rsid w:val="00A26F70"/>
    <w:rsid w:val="00A44D78"/>
    <w:rsid w:val="00A85F43"/>
    <w:rsid w:val="00AB64B9"/>
    <w:rsid w:val="00AF73CE"/>
    <w:rsid w:val="00B057EE"/>
    <w:rsid w:val="00B10163"/>
    <w:rsid w:val="00B11F4D"/>
    <w:rsid w:val="00B1469D"/>
    <w:rsid w:val="00B343FE"/>
    <w:rsid w:val="00B3463F"/>
    <w:rsid w:val="00B652EC"/>
    <w:rsid w:val="00B83CFA"/>
    <w:rsid w:val="00BC51DC"/>
    <w:rsid w:val="00BD38E6"/>
    <w:rsid w:val="00C1006A"/>
    <w:rsid w:val="00C27431"/>
    <w:rsid w:val="00C50BAF"/>
    <w:rsid w:val="00CB0068"/>
    <w:rsid w:val="00CD22FC"/>
    <w:rsid w:val="00CE0EC6"/>
    <w:rsid w:val="00D02116"/>
    <w:rsid w:val="00D26749"/>
    <w:rsid w:val="00D367D4"/>
    <w:rsid w:val="00D57EC4"/>
    <w:rsid w:val="00D61393"/>
    <w:rsid w:val="00DE3897"/>
    <w:rsid w:val="00DF298A"/>
    <w:rsid w:val="00E10321"/>
    <w:rsid w:val="00E16AED"/>
    <w:rsid w:val="00E36462"/>
    <w:rsid w:val="00E51E8C"/>
    <w:rsid w:val="00E702D2"/>
    <w:rsid w:val="00ED5E6F"/>
    <w:rsid w:val="00EF4C5C"/>
    <w:rsid w:val="00F02C39"/>
    <w:rsid w:val="00F13699"/>
    <w:rsid w:val="00F4331D"/>
    <w:rsid w:val="00F50637"/>
    <w:rsid w:val="00F86D6B"/>
    <w:rsid w:val="00F94A3B"/>
    <w:rsid w:val="00FE7C9F"/>
    <w:rsid w:val="022D7A4A"/>
    <w:rsid w:val="180C4D88"/>
    <w:rsid w:val="34A150E7"/>
    <w:rsid w:val="3912336A"/>
    <w:rsid w:val="3D401610"/>
    <w:rsid w:val="4C120659"/>
    <w:rsid w:val="508C675F"/>
    <w:rsid w:val="5F60016D"/>
    <w:rsid w:val="72B8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B91DA-6865-43F5-9B8E-ABAA0B37F4B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451</Words>
  <Characters>2572</Characters>
  <Lines>21</Lines>
  <Paragraphs>6</Paragraphs>
  <TotalTime>0</TotalTime>
  <ScaleCrop>false</ScaleCrop>
  <LinksUpToDate>false</LinksUpToDate>
  <CharactersWithSpaces>3017</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2015-09-11T05:01:00Z</dcterms:created>
  <dc:creator>Sky</dc:creator>
  <cp:lastModifiedBy>Administrator</cp:lastModifiedBy>
  <cp:lastPrinted>2018-05-22T09:20:00Z</cp:lastPrinted>
  <dcterms:modified xsi:type="dcterms:W3CDTF">2018-09-04T10:27:51Z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